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51093370" w:displacedByCustomXml="next"/>
    <w:bookmarkEnd w:id="0" w:displacedByCustomXml="next"/>
    <w:sdt>
      <w:sdtPr>
        <w:rPr>
          <w:szCs w:val="34"/>
        </w:rPr>
        <w:alias w:val="Title Indonesia"/>
        <w:tag w:val="Judul Bahasa Indonesia"/>
        <w:id w:val="1914515061"/>
        <w:placeholder>
          <w:docPart w:val="DefaultPlaceholder_-1854013440"/>
        </w:placeholder>
      </w:sdtPr>
      <w:sdtContent>
        <w:p w14:paraId="1CF8CF48" w14:textId="0FDEA4FB" w:rsidR="006D007E" w:rsidRPr="00033870" w:rsidRDefault="00A6261F" w:rsidP="006D007E">
          <w:pPr>
            <w:pStyle w:val="JudulIndonesia"/>
            <w:rPr>
              <w:szCs w:val="34"/>
            </w:rPr>
          </w:pPr>
          <w:r w:rsidRPr="00A6261F">
            <w:rPr>
              <w:szCs w:val="34"/>
            </w:rPr>
            <w:t xml:space="preserve">IDENTIFIKASI SESAR GEMPABUMI JAYAPURA </w:t>
          </w:r>
          <w:r w:rsidR="00BB62E2">
            <w:rPr>
              <w:szCs w:val="34"/>
            </w:rPr>
            <w:t xml:space="preserve">TAHUN </w:t>
          </w:r>
          <w:r w:rsidRPr="00A6261F">
            <w:rPr>
              <w:szCs w:val="34"/>
            </w:rPr>
            <w:t xml:space="preserve">2023 </w:t>
          </w:r>
          <w:r w:rsidR="00BB62E2">
            <w:rPr>
              <w:szCs w:val="34"/>
            </w:rPr>
            <w:t xml:space="preserve">BERDASARKAN </w:t>
          </w:r>
          <w:r w:rsidRPr="00A6261F">
            <w:rPr>
              <w:szCs w:val="34"/>
            </w:rPr>
            <w:t>PEMODELAN</w:t>
          </w:r>
          <w:r w:rsidR="005C57AD">
            <w:rPr>
              <w:szCs w:val="34"/>
            </w:rPr>
            <w:t xml:space="preserve"> </w:t>
          </w:r>
          <w:r w:rsidRPr="00A6261F">
            <w:rPr>
              <w:szCs w:val="34"/>
            </w:rPr>
            <w:t xml:space="preserve">3D </w:t>
          </w:r>
          <w:r w:rsidR="00A818EE">
            <w:rPr>
              <w:szCs w:val="34"/>
            </w:rPr>
            <w:t xml:space="preserve">MENGGUNAKAN </w:t>
          </w:r>
          <w:r w:rsidR="00BB62E2">
            <w:rPr>
              <w:szCs w:val="34"/>
            </w:rPr>
            <w:t>METODE GRAVITASI</w:t>
          </w:r>
        </w:p>
      </w:sdtContent>
    </w:sdt>
    <w:sdt>
      <w:sdtPr>
        <w:alias w:val="Title English"/>
        <w:tag w:val="Judul Bahasa Inggris"/>
        <w:id w:val="-1095396073"/>
        <w:placeholder>
          <w:docPart w:val="DefaultPlaceholder_-1854013440"/>
        </w:placeholder>
      </w:sdtPr>
      <w:sdtContent>
        <w:p w14:paraId="7934E559" w14:textId="6563EA53" w:rsidR="00635FF6" w:rsidRPr="00033870" w:rsidRDefault="000C78B8" w:rsidP="00033870">
          <w:pPr>
            <w:pStyle w:val="JudulInggris"/>
          </w:pPr>
          <w:r w:rsidRPr="000C78B8">
            <w:t>IDENTIFICATION OF JAYAPURA EARTHQUAKE F</w:t>
          </w:r>
          <w:r w:rsidR="005C57AD">
            <w:t xml:space="preserve">AULT </w:t>
          </w:r>
          <w:r w:rsidRPr="000C78B8">
            <w:t xml:space="preserve">IN 2023 BASED ON 3D MODELING USING GRAVITY </w:t>
          </w:r>
        </w:p>
      </w:sdtContent>
    </w:sdt>
    <w:sdt>
      <w:sdtPr>
        <w:rPr>
          <w:rFonts w:ascii="Minion Pro" w:hAnsi="Minion Pro"/>
        </w:rPr>
        <w:alias w:val="Authors"/>
        <w:tag w:val="Authors"/>
        <w:id w:val="228968830"/>
        <w:placeholder>
          <w:docPart w:val="DefaultPlaceholder_-1854013440"/>
        </w:placeholder>
      </w:sdtPr>
      <w:sdtEndPr>
        <w:rPr>
          <w:vertAlign w:val="superscript"/>
        </w:rPr>
      </w:sdtEndPr>
      <w:sdtContent>
        <w:p w14:paraId="7D4F90F9" w14:textId="550CD019" w:rsidR="00D51898" w:rsidRPr="00DA0A48" w:rsidRDefault="00B849A8">
          <w:pPr>
            <w:pStyle w:val="Authors"/>
            <w:rPr>
              <w:rFonts w:ascii="Minion Pro" w:hAnsi="Minion Pro"/>
              <w:vertAlign w:val="superscript"/>
            </w:rPr>
          </w:pPr>
          <w:r w:rsidRPr="00B849A8">
            <w:rPr>
              <w:rFonts w:ascii="Minion Pro" w:hAnsi="Minion Pro"/>
            </w:rPr>
            <w:t>Bangkit Sudrajad</w:t>
          </w:r>
          <w:r w:rsidR="00D51898" w:rsidRPr="00DA0A48">
            <w:rPr>
              <w:rFonts w:ascii="Minion Pro" w:hAnsi="Minion Pro"/>
              <w:vertAlign w:val="superscript"/>
            </w:rPr>
            <w:t>1</w:t>
          </w:r>
          <w:r w:rsidR="00EF0C5A">
            <w:rPr>
              <w:rFonts w:ascii="Minion Pro" w:hAnsi="Minion Pro"/>
              <w:vertAlign w:val="superscript"/>
            </w:rPr>
            <w:t>*</w:t>
          </w:r>
          <w:r w:rsidR="00D51898" w:rsidRPr="00DA0A48">
            <w:rPr>
              <w:rFonts w:ascii="Minion Pro" w:hAnsi="Minion Pro"/>
            </w:rPr>
            <w:t xml:space="preserve">, </w:t>
          </w:r>
          <w:r w:rsidRPr="00B849A8">
            <w:rPr>
              <w:rFonts w:ascii="Minion Pro" w:hAnsi="Minion Pro"/>
            </w:rPr>
            <w:t>Tatang Sutarman</w:t>
          </w:r>
          <w:r w:rsidR="00D51898" w:rsidRPr="00DA0A48">
            <w:rPr>
              <w:rFonts w:ascii="Minion Pro" w:hAnsi="Minion Pro"/>
              <w:vertAlign w:val="superscript"/>
            </w:rPr>
            <w:t>2</w:t>
          </w:r>
          <w:r w:rsidR="00D51898" w:rsidRPr="00DA0A48">
            <w:rPr>
              <w:rFonts w:ascii="Minion Pro" w:hAnsi="Minion Pro"/>
            </w:rPr>
            <w:t>,</w:t>
          </w:r>
          <w:r w:rsidR="007D3A2B">
            <w:rPr>
              <w:rFonts w:ascii="Minion Pro" w:hAnsi="Minion Pro"/>
            </w:rPr>
            <w:t xml:space="preserve"> Ego</w:t>
          </w:r>
          <w:r w:rsidR="00D51898" w:rsidRPr="00DA0A48">
            <w:rPr>
              <w:rFonts w:ascii="Minion Pro" w:hAnsi="Minion Pro"/>
            </w:rPr>
            <w:t xml:space="preserve"> </w:t>
          </w:r>
          <w:r w:rsidRPr="00B849A8">
            <w:rPr>
              <w:rFonts w:ascii="Minion Pro" w:hAnsi="Minion Pro"/>
            </w:rPr>
            <w:t>Sri</w:t>
          </w:r>
          <w:r w:rsidR="007D3A2B">
            <w:rPr>
              <w:rFonts w:ascii="Minion Pro" w:hAnsi="Minion Pro"/>
            </w:rPr>
            <w:t>v</w:t>
          </w:r>
          <w:r w:rsidRPr="00B849A8">
            <w:rPr>
              <w:rFonts w:ascii="Minion Pro" w:hAnsi="Minion Pro"/>
            </w:rPr>
            <w:t>ajawati Sinaga</w:t>
          </w:r>
          <w:r w:rsidRPr="00DA0A48">
            <w:rPr>
              <w:rFonts w:ascii="Minion Pro" w:hAnsi="Minion Pro"/>
              <w:vertAlign w:val="superscript"/>
            </w:rPr>
            <w:t>3</w:t>
          </w:r>
          <w:r>
            <w:rPr>
              <w:rFonts w:ascii="Minion Pro" w:hAnsi="Minion Pro"/>
            </w:rPr>
            <w:t xml:space="preserve">, </w:t>
          </w:r>
          <w:r w:rsidRPr="00B849A8">
            <w:rPr>
              <w:rFonts w:ascii="Minion Pro" w:hAnsi="Minion Pro"/>
            </w:rPr>
            <w:t>Hubertus Ngaderman</w:t>
          </w:r>
          <w:r>
            <w:rPr>
              <w:rFonts w:ascii="Minion Pro" w:hAnsi="Minion Pro"/>
              <w:vertAlign w:val="superscript"/>
            </w:rPr>
            <w:t xml:space="preserve"> 4</w:t>
          </w:r>
        </w:p>
      </w:sdtContent>
    </w:sdt>
    <w:sdt>
      <w:sdtPr>
        <w:rPr>
          <w:vertAlign w:val="superscript"/>
        </w:rPr>
        <w:alias w:val="Affiliations"/>
        <w:tag w:val="Affiliations"/>
        <w:id w:val="1990673019"/>
        <w:placeholder>
          <w:docPart w:val="DefaultPlaceholder_-1854013440"/>
        </w:placeholder>
      </w:sdtPr>
      <w:sdtEndPr>
        <w:rPr>
          <w:vertAlign w:val="baseline"/>
        </w:rPr>
      </w:sdtEndPr>
      <w:sdtContent>
        <w:p w14:paraId="753C00EA" w14:textId="19B89B01" w:rsidR="00B849A8" w:rsidRDefault="00D51898" w:rsidP="00A818EE">
          <w:pPr>
            <w:pStyle w:val="Affilitationandaddresses"/>
            <w:spacing w:after="0"/>
            <w:ind w:left="284" w:hanging="284"/>
          </w:pPr>
          <w:r w:rsidRPr="00DA0A48">
            <w:rPr>
              <w:vertAlign w:val="superscript"/>
            </w:rPr>
            <w:t>1,</w:t>
          </w:r>
          <w:r w:rsidR="00B849A8">
            <w:rPr>
              <w:vertAlign w:val="superscript"/>
            </w:rPr>
            <w:t>2,3</w:t>
          </w:r>
          <w:r w:rsidR="00B97AD2">
            <w:rPr>
              <w:vertAlign w:val="superscript"/>
            </w:rPr>
            <w:t xml:space="preserve"> </w:t>
          </w:r>
          <w:r w:rsidR="00984539">
            <w:t>Teknik Geofisika</w:t>
          </w:r>
          <w:r w:rsidR="00B849A8" w:rsidRPr="00B849A8">
            <w:t>, F</w:t>
          </w:r>
          <w:r w:rsidR="00B96EC9">
            <w:t xml:space="preserve">akultas </w:t>
          </w:r>
          <w:r w:rsidR="00B849A8" w:rsidRPr="00B849A8">
            <w:t>MIPA, Universitas Cenderawasih</w:t>
          </w:r>
          <w:r w:rsidR="00B849A8">
            <w:t xml:space="preserve">; Jl. Kamp. Wolker, </w:t>
          </w:r>
          <w:r w:rsidR="00B849A8" w:rsidRPr="00B849A8">
            <w:t xml:space="preserve">Distrik Heram, </w:t>
          </w:r>
          <w:r w:rsidR="00B849A8">
            <w:t xml:space="preserve">Kota </w:t>
          </w:r>
          <w:r w:rsidR="00B849A8" w:rsidRPr="00B849A8">
            <w:t>Jayapura</w:t>
          </w:r>
          <w:r w:rsidR="00B849A8">
            <w:t>, Indonesia</w:t>
          </w:r>
          <w:r w:rsidR="0017772A">
            <w:t xml:space="preserve">, </w:t>
          </w:r>
          <w:r w:rsidR="0017772A" w:rsidRPr="0017772A">
            <w:t>99333</w:t>
          </w:r>
          <w:r w:rsidR="00A818EE">
            <w:t>.</w:t>
          </w:r>
        </w:p>
        <w:sdt>
          <w:sdtPr>
            <w:rPr>
              <w:vertAlign w:val="superscript"/>
            </w:rPr>
            <w:alias w:val="Affiliations"/>
            <w:tag w:val="Affiliations"/>
            <w:id w:val="1527988728"/>
            <w:placeholder>
              <w:docPart w:val="504B14CD140A42A184685FC92F8BA7A9"/>
            </w:placeholder>
          </w:sdtPr>
          <w:sdtEndPr>
            <w:rPr>
              <w:vertAlign w:val="baseline"/>
            </w:rPr>
          </w:sdtEndPr>
          <w:sdtContent>
            <w:p w14:paraId="75CB7F6D" w14:textId="093202F6" w:rsidR="00984539" w:rsidRPr="00DA0A48" w:rsidRDefault="00984539" w:rsidP="00984539">
              <w:pPr>
                <w:pStyle w:val="Affilitationandaddresses"/>
                <w:spacing w:after="0"/>
                <w:ind w:left="284" w:hanging="284"/>
              </w:pPr>
              <w:r>
                <w:rPr>
                  <w:vertAlign w:val="superscript"/>
                </w:rPr>
                <w:t>4</w:t>
              </w:r>
              <w:r>
                <w:t xml:space="preserve"> </w:t>
              </w:r>
              <w:r>
                <w:t>F</w:t>
              </w:r>
              <w:r>
                <w:t>isika</w:t>
              </w:r>
              <w:r w:rsidRPr="00B849A8">
                <w:t>, F</w:t>
              </w:r>
              <w:r w:rsidR="00B96EC9">
                <w:t xml:space="preserve">akultas </w:t>
              </w:r>
              <w:r w:rsidRPr="00B849A8">
                <w:t>MIPA, Universitas Cenderawasih</w:t>
              </w:r>
              <w:r>
                <w:t xml:space="preserve">; Jl. Kamp. Wolker, </w:t>
              </w:r>
              <w:r w:rsidRPr="00B849A8">
                <w:t xml:space="preserve">Distrik Heram, </w:t>
              </w:r>
              <w:r>
                <w:t xml:space="preserve">Kota </w:t>
              </w:r>
              <w:r w:rsidRPr="00B849A8">
                <w:t>Jayapura</w:t>
              </w:r>
              <w:r>
                <w:t>, Indonesia</w:t>
              </w:r>
              <w:r w:rsidR="0017772A">
                <w:t xml:space="preserve">, </w:t>
              </w:r>
              <w:r w:rsidR="0017772A" w:rsidRPr="0017772A">
                <w:t>99333</w:t>
              </w:r>
              <w:r>
                <w:t>.</w:t>
              </w:r>
            </w:p>
          </w:sdtContent>
        </w:sdt>
      </w:sdtContent>
    </w:sdt>
    <w:tbl>
      <w:tblPr>
        <w:tblW w:w="0" w:type="auto"/>
        <w:tblLook w:val="0000" w:firstRow="0" w:lastRow="0" w:firstColumn="0" w:lastColumn="0" w:noHBand="0" w:noVBand="0"/>
      </w:tblPr>
      <w:tblGrid>
        <w:gridCol w:w="2654"/>
        <w:gridCol w:w="6417"/>
      </w:tblGrid>
      <w:tr w:rsidR="00D51898" w:rsidRPr="00DA0A48" w14:paraId="3029AF02" w14:textId="77777777">
        <w:trPr>
          <w:trHeight w:val="70"/>
        </w:trPr>
        <w:tc>
          <w:tcPr>
            <w:tcW w:w="2660" w:type="dxa"/>
            <w:tcBorders>
              <w:top w:val="single" w:sz="4" w:space="0" w:color="auto"/>
            </w:tcBorders>
          </w:tcPr>
          <w:p w14:paraId="03381A9D" w14:textId="77777777" w:rsidR="00D51898" w:rsidRPr="00DA0A48" w:rsidRDefault="00D51898">
            <w:pPr>
              <w:rPr>
                <w:rFonts w:ascii="Minion Pro" w:hAnsi="Minion Pro"/>
                <w:sz w:val="16"/>
                <w:szCs w:val="16"/>
                <w:lang w:val="en-US"/>
              </w:rPr>
            </w:pPr>
          </w:p>
        </w:tc>
        <w:tc>
          <w:tcPr>
            <w:tcW w:w="6627" w:type="dxa"/>
            <w:tcBorders>
              <w:top w:val="single" w:sz="4" w:space="0" w:color="auto"/>
              <w:bottom w:val="single" w:sz="4" w:space="0" w:color="auto"/>
            </w:tcBorders>
          </w:tcPr>
          <w:p w14:paraId="1A61ACAA" w14:textId="77777777" w:rsidR="00D51898" w:rsidRPr="00DA0A48" w:rsidRDefault="00D51898">
            <w:pPr>
              <w:rPr>
                <w:rFonts w:ascii="Minion Pro" w:hAnsi="Minion Pro"/>
                <w:sz w:val="16"/>
                <w:szCs w:val="16"/>
              </w:rPr>
            </w:pPr>
          </w:p>
        </w:tc>
      </w:tr>
      <w:tr w:rsidR="00D51898" w:rsidRPr="00DA0A48" w14:paraId="15FB0157" w14:textId="77777777" w:rsidTr="0020702E">
        <w:trPr>
          <w:trHeight w:val="557"/>
        </w:trPr>
        <w:tc>
          <w:tcPr>
            <w:tcW w:w="2660" w:type="dxa"/>
            <w:vMerge w:val="restart"/>
          </w:tcPr>
          <w:p w14:paraId="06E00ADD" w14:textId="6C832F43" w:rsidR="00D51898" w:rsidRDefault="00D51898" w:rsidP="006510E1">
            <w:pPr>
              <w:pStyle w:val="Abstractmisc"/>
            </w:pPr>
            <w:r w:rsidRPr="00DA0A48">
              <w:t>Received: xxxx-xx-xx Accepted: xx-xx-xx</w:t>
            </w:r>
          </w:p>
          <w:p w14:paraId="3A0E64CF" w14:textId="77777777" w:rsidR="006510E1" w:rsidRPr="00DA0A48" w:rsidRDefault="006510E1" w:rsidP="006510E1">
            <w:pPr>
              <w:pStyle w:val="Abstractmisc"/>
            </w:pPr>
          </w:p>
          <w:sdt>
            <w:sdtPr>
              <w:rPr>
                <w:b/>
                <w:bCs/>
              </w:rPr>
              <w:alias w:val="Keywords"/>
              <w:tag w:val="Keywords"/>
              <w:id w:val="386529516"/>
              <w:placeholder>
                <w:docPart w:val="DefaultPlaceholder_-1854013440"/>
              </w:placeholder>
            </w:sdtPr>
            <w:sdtEndPr>
              <w:rPr>
                <w:b w:val="0"/>
                <w:bCs w:val="0"/>
              </w:rPr>
            </w:sdtEndPr>
            <w:sdtContent>
              <w:p w14:paraId="14FCB53A" w14:textId="77777777" w:rsidR="00E1067C" w:rsidRPr="00E1067C" w:rsidRDefault="00D51898" w:rsidP="006510E1">
                <w:pPr>
                  <w:pStyle w:val="Abstractmisc"/>
                  <w:spacing w:after="0"/>
                  <w:rPr>
                    <w:rFonts w:cs="Arial"/>
                    <w:iCs/>
                  </w:rPr>
                </w:pPr>
                <w:r w:rsidRPr="00DA0A48">
                  <w:rPr>
                    <w:b/>
                    <w:bCs/>
                  </w:rPr>
                  <w:t>Keyword</w:t>
                </w:r>
                <w:r w:rsidR="006D007E">
                  <w:rPr>
                    <w:b/>
                    <w:bCs/>
                  </w:rPr>
                  <w:t>s</w:t>
                </w:r>
                <w:r w:rsidRPr="00DA0A48">
                  <w:rPr>
                    <w:b/>
                    <w:bCs/>
                  </w:rPr>
                  <w:t xml:space="preserve">: </w:t>
                </w:r>
                <w:r w:rsidRPr="00DA0A48">
                  <w:rPr>
                    <w:b/>
                    <w:bCs/>
                  </w:rPr>
                  <w:br/>
                </w:r>
                <w:r w:rsidR="00E1067C" w:rsidRPr="00E1067C">
                  <w:rPr>
                    <w:rFonts w:cs="Arial"/>
                    <w:iCs/>
                  </w:rPr>
                  <w:t xml:space="preserve">3D </w:t>
                </w:r>
                <w:proofErr w:type="gramStart"/>
                <w:r w:rsidR="00E1067C" w:rsidRPr="00E1067C">
                  <w:rPr>
                    <w:rFonts w:cs="Arial"/>
                    <w:iCs/>
                  </w:rPr>
                  <w:t>modeling;</w:t>
                </w:r>
                <w:proofErr w:type="gramEnd"/>
                <w:r w:rsidR="00E1067C" w:rsidRPr="00E1067C">
                  <w:rPr>
                    <w:rFonts w:cs="Arial"/>
                    <w:iCs/>
                  </w:rPr>
                  <w:t xml:space="preserve"> </w:t>
                </w:r>
              </w:p>
              <w:p w14:paraId="3676B5C6" w14:textId="37E6A3E5" w:rsidR="00E1067C" w:rsidRPr="00E1067C" w:rsidRDefault="00E1067C" w:rsidP="00E1067C">
                <w:pPr>
                  <w:pStyle w:val="Abstractmisc"/>
                  <w:spacing w:before="0" w:after="0"/>
                  <w:rPr>
                    <w:rFonts w:cs="Arial"/>
                    <w:iCs/>
                  </w:rPr>
                </w:pPr>
                <w:proofErr w:type="gramStart"/>
                <w:r>
                  <w:rPr>
                    <w:rFonts w:cs="Arial"/>
                    <w:iCs/>
                  </w:rPr>
                  <w:t>E</w:t>
                </w:r>
                <w:r w:rsidRPr="00E1067C">
                  <w:rPr>
                    <w:rFonts w:cs="Arial"/>
                    <w:iCs/>
                  </w:rPr>
                  <w:t>arthquake;</w:t>
                </w:r>
                <w:proofErr w:type="gramEnd"/>
                <w:r w:rsidRPr="00E1067C">
                  <w:rPr>
                    <w:rFonts w:cs="Arial"/>
                    <w:iCs/>
                  </w:rPr>
                  <w:t xml:space="preserve"> </w:t>
                </w:r>
              </w:p>
              <w:p w14:paraId="388F2380" w14:textId="44419018" w:rsidR="00E1067C" w:rsidRPr="00E1067C" w:rsidRDefault="00E1067C" w:rsidP="00E1067C">
                <w:pPr>
                  <w:pStyle w:val="Abstractmisc"/>
                  <w:spacing w:before="0" w:after="0"/>
                  <w:rPr>
                    <w:rFonts w:cs="Arial"/>
                    <w:iCs/>
                  </w:rPr>
                </w:pPr>
                <w:r>
                  <w:rPr>
                    <w:rFonts w:cs="Arial"/>
                    <w:iCs/>
                  </w:rPr>
                  <w:t>F</w:t>
                </w:r>
                <w:r w:rsidRPr="00E1067C">
                  <w:rPr>
                    <w:rFonts w:cs="Arial"/>
                    <w:iCs/>
                  </w:rPr>
                  <w:t>ault</w:t>
                </w:r>
                <w:r>
                  <w:rPr>
                    <w:rFonts w:cs="Arial"/>
                    <w:iCs/>
                  </w:rPr>
                  <w:t xml:space="preserve"> </w:t>
                </w:r>
                <w:proofErr w:type="gramStart"/>
                <w:r>
                  <w:rPr>
                    <w:rFonts w:cs="Arial"/>
                    <w:iCs/>
                  </w:rPr>
                  <w:t>structures</w:t>
                </w:r>
                <w:r w:rsidRPr="00E1067C">
                  <w:rPr>
                    <w:rFonts w:cs="Arial"/>
                    <w:iCs/>
                  </w:rPr>
                  <w:t>;</w:t>
                </w:r>
                <w:proofErr w:type="gramEnd"/>
                <w:r w:rsidRPr="00E1067C">
                  <w:rPr>
                    <w:rFonts w:cs="Arial"/>
                    <w:iCs/>
                  </w:rPr>
                  <w:t xml:space="preserve"> </w:t>
                </w:r>
              </w:p>
              <w:p w14:paraId="69DE4D00" w14:textId="4F927C77" w:rsidR="00E1067C" w:rsidRPr="00E1067C" w:rsidRDefault="00E1067C" w:rsidP="00E1067C">
                <w:pPr>
                  <w:pStyle w:val="Abstractmisc"/>
                  <w:spacing w:before="0" w:after="0"/>
                  <w:rPr>
                    <w:rFonts w:cs="Arial"/>
                    <w:iCs/>
                  </w:rPr>
                </w:pPr>
                <w:r>
                  <w:rPr>
                    <w:rFonts w:cs="Arial"/>
                    <w:iCs/>
                  </w:rPr>
                  <w:t>G</w:t>
                </w:r>
                <w:r w:rsidRPr="00E1067C">
                  <w:rPr>
                    <w:rFonts w:cs="Arial"/>
                    <w:iCs/>
                  </w:rPr>
                  <w:t xml:space="preserve">ravity </w:t>
                </w:r>
                <w:proofErr w:type="gramStart"/>
                <w:r w:rsidRPr="00E1067C">
                  <w:rPr>
                    <w:rFonts w:cs="Arial"/>
                    <w:iCs/>
                  </w:rPr>
                  <w:t>anomaly;</w:t>
                </w:r>
                <w:proofErr w:type="gramEnd"/>
                <w:r w:rsidRPr="00E1067C">
                  <w:rPr>
                    <w:rFonts w:cs="Arial"/>
                    <w:iCs/>
                  </w:rPr>
                  <w:t xml:space="preserve"> </w:t>
                </w:r>
              </w:p>
              <w:p w14:paraId="0DD39259" w14:textId="28C3DBEF" w:rsidR="00D51898" w:rsidRPr="00E1067C" w:rsidRDefault="00E1067C" w:rsidP="00E1067C">
                <w:pPr>
                  <w:pStyle w:val="Abstractmisc"/>
                  <w:spacing w:before="0"/>
                  <w:rPr>
                    <w:iCs/>
                  </w:rPr>
                </w:pPr>
                <w:r w:rsidRPr="00E1067C">
                  <w:rPr>
                    <w:rFonts w:cs="Arial"/>
                    <w:iCs/>
                  </w:rPr>
                  <w:t>GGMplus</w:t>
                </w:r>
                <w:r w:rsidRPr="00E1067C">
                  <w:rPr>
                    <w:rFonts w:cs="Arial"/>
                    <w:iCs/>
                  </w:rPr>
                  <w:t>.</w:t>
                </w:r>
              </w:p>
            </w:sdtContent>
          </w:sdt>
          <w:sdt>
            <w:sdtPr>
              <w:rPr>
                <w:b/>
                <w:bCs/>
              </w:rPr>
              <w:alias w:val="Email"/>
              <w:tag w:val="Email"/>
              <w:id w:val="-1107964353"/>
              <w:placeholder>
                <w:docPart w:val="DefaultPlaceholder_-1854013440"/>
              </w:placeholder>
            </w:sdtPr>
            <w:sdtEndPr>
              <w:rPr>
                <w:rStyle w:val="Hyperlink"/>
                <w:b w:val="0"/>
                <w:bCs w:val="0"/>
                <w:color w:val="0000FF"/>
                <w:u w:val="single"/>
              </w:rPr>
            </w:sdtEndPr>
            <w:sdtContent>
              <w:p w14:paraId="4D715746" w14:textId="25EA1A41" w:rsidR="00DA0A48" w:rsidRPr="00DA0A48" w:rsidRDefault="00D51898" w:rsidP="00EB0F31">
                <w:pPr>
                  <w:pStyle w:val="Abstractmisc"/>
                </w:pPr>
                <w:r w:rsidRPr="00DA0A48">
                  <w:rPr>
                    <w:b/>
                    <w:bCs/>
                  </w:rPr>
                  <w:t>Corespondent Email:</w:t>
                </w:r>
                <w:r w:rsidRPr="00DA0A48">
                  <w:br/>
                </w:r>
                <w:r w:rsidR="00984539" w:rsidRPr="00984539">
                  <w:rPr>
                    <w:color w:val="0070C0"/>
                  </w:rPr>
                  <w:t>bangkitsudrajad</w:t>
                </w:r>
                <w:r w:rsidR="00DA0A48" w:rsidRPr="00984539">
                  <w:rPr>
                    <w:color w:val="0070C0"/>
                  </w:rPr>
                  <w:t>@</w:t>
                </w:r>
                <w:r w:rsidR="00984539" w:rsidRPr="00984539">
                  <w:rPr>
                    <w:color w:val="0070C0"/>
                  </w:rPr>
                  <w:t>gmail.com</w:t>
                </w:r>
              </w:p>
            </w:sdtContent>
          </w:sdt>
          <w:p w14:paraId="102E05D4" w14:textId="77777777" w:rsidR="00DA0A48" w:rsidRDefault="00DA0A48" w:rsidP="001E580D">
            <w:pPr>
              <w:pStyle w:val="Abstractmisc"/>
              <w:spacing w:after="0"/>
            </w:pPr>
            <w:r w:rsidRPr="00DA0A48">
              <w:rPr>
                <w:b/>
                <w:bCs/>
              </w:rPr>
              <w:t>How to cite this article</w:t>
            </w:r>
            <w:r w:rsidRPr="00DA0A48">
              <w:t>:</w:t>
            </w:r>
          </w:p>
          <w:p w14:paraId="68CBFD9F" w14:textId="77777777" w:rsidR="001E580D" w:rsidRPr="001E580D" w:rsidRDefault="001E580D" w:rsidP="001E580D">
            <w:pPr>
              <w:pStyle w:val="Abstractmisc"/>
              <w:spacing w:after="0"/>
              <w:rPr>
                <w:sz w:val="2"/>
                <w:szCs w:val="2"/>
              </w:rPr>
            </w:pPr>
          </w:p>
          <w:p w14:paraId="7E09AB82" w14:textId="3E947CC3" w:rsidR="00DA0A48" w:rsidRPr="00DA0A48" w:rsidRDefault="00EB0F31" w:rsidP="001E580D">
            <w:pPr>
              <w:pStyle w:val="Abstractmisc"/>
              <w:spacing w:before="0"/>
            </w:pPr>
            <w:r>
              <w:t>Sudrajad</w:t>
            </w:r>
            <w:r w:rsidR="00DA0A48" w:rsidRPr="00DA0A48">
              <w:t xml:space="preserve">, </w:t>
            </w:r>
            <w:r>
              <w:t>B</w:t>
            </w:r>
            <w:r w:rsidR="00DA0A48" w:rsidRPr="00DA0A48">
              <w:t>.</w:t>
            </w:r>
            <w:r>
              <w:t>, et al</w:t>
            </w:r>
            <w:r w:rsidR="00DA0A48" w:rsidRPr="00DA0A48">
              <w:t xml:space="preserve"> (202</w:t>
            </w:r>
            <w:r>
              <w:t>4</w:t>
            </w:r>
            <w:r w:rsidR="00DA0A48" w:rsidRPr="00DA0A48">
              <w:t xml:space="preserve">). </w:t>
            </w:r>
            <w:r w:rsidRPr="00EB0F31">
              <w:t>Identifikasi Sesar Gempabumi Jayapura Tahun 2023 Berdasarkan Pemodelan 3</w:t>
            </w:r>
            <w:r w:rsidR="004A5318">
              <w:t>D</w:t>
            </w:r>
            <w:r w:rsidRPr="00EB0F31">
              <w:t xml:space="preserve"> Menggunakan Metode Gravitasi</w:t>
            </w:r>
            <w:r w:rsidR="00DA0A48" w:rsidRPr="00DA0A48">
              <w:t xml:space="preserve">. </w:t>
            </w:r>
            <w:r w:rsidR="00DA0A48" w:rsidRPr="00DA0A48">
              <w:rPr>
                <w:i/>
                <w:iCs/>
              </w:rPr>
              <w:t>Jurnal Geofisika Eksplorasi</w:t>
            </w:r>
            <w:r w:rsidR="00DA0A48" w:rsidRPr="00DA0A48">
              <w:t xml:space="preserve">, </w:t>
            </w:r>
            <w:r w:rsidR="001E580D">
              <w:t>10</w:t>
            </w:r>
            <w:r w:rsidR="00DA0A48" w:rsidRPr="00DA0A48">
              <w:t>(), 156-168.</w:t>
            </w:r>
          </w:p>
          <w:p w14:paraId="5405A3DE" w14:textId="259229D8" w:rsidR="00DA0A48" w:rsidRPr="00DA0A48" w:rsidRDefault="00DA0A48" w:rsidP="00844311">
            <w:pPr>
              <w:pStyle w:val="Abstractmisc"/>
            </w:pPr>
            <w:bookmarkStart w:id="1" w:name="_Hlk45030278"/>
            <w:r w:rsidRPr="00DA0A48">
              <w:rPr>
                <w:sz w:val="16"/>
                <w:szCs w:val="16"/>
              </w:rPr>
              <w:lastRenderedPageBreak/>
              <w:t>© 202</w:t>
            </w:r>
            <w:r w:rsidR="009E7B75">
              <w:rPr>
                <w:sz w:val="16"/>
                <w:szCs w:val="16"/>
              </w:rPr>
              <w:t>4</w:t>
            </w:r>
            <w:r w:rsidRPr="00DA0A48">
              <w:rPr>
                <w:sz w:val="16"/>
                <w:szCs w:val="16"/>
              </w:rPr>
              <w:t xml:space="preserve"> JGE (Jurnal Geofisika Eksplorasi). This article is an open</w:t>
            </w:r>
            <w:r w:rsidR="007716AA">
              <w:rPr>
                <w:sz w:val="16"/>
                <w:szCs w:val="16"/>
              </w:rPr>
              <w:t>-</w:t>
            </w:r>
            <w:r w:rsidRPr="00DA0A48">
              <w:rPr>
                <w:sz w:val="16"/>
                <w:szCs w:val="16"/>
              </w:rPr>
              <w:t>access article distributed under the terms and conditions of the Creative Commons Attribution (CC BY NC)</w:t>
            </w:r>
            <w:bookmarkEnd w:id="1"/>
          </w:p>
        </w:tc>
        <w:tc>
          <w:tcPr>
            <w:tcW w:w="6627" w:type="dxa"/>
            <w:tcBorders>
              <w:top w:val="single" w:sz="4" w:space="0" w:color="auto"/>
            </w:tcBorders>
          </w:tcPr>
          <w:sdt>
            <w:sdtPr>
              <w:rPr>
                <w:b/>
              </w:rPr>
              <w:alias w:val="Abstract Indonesia"/>
              <w:tag w:val="Abstract Indonesia"/>
              <w:id w:val="1448818936"/>
              <w:placeholder>
                <w:docPart w:val="DefaultPlaceholder_-1854013440"/>
              </w:placeholder>
            </w:sdtPr>
            <w:sdtEndPr>
              <w:rPr>
                <w:b w:val="0"/>
              </w:rPr>
            </w:sdtEndPr>
            <w:sdtContent>
              <w:p w14:paraId="776C6F69" w14:textId="20D3905D" w:rsidR="00D51898" w:rsidRPr="00453D7D" w:rsidRDefault="00D51898" w:rsidP="00453D7D">
                <w:pPr>
                  <w:pStyle w:val="Abstract"/>
                  <w:spacing w:after="0"/>
                  <w:ind w:firstLine="567"/>
                  <w:rPr>
                    <w:rFonts w:ascii="Arial" w:hAnsi="Arial" w:cs="Arial"/>
                    <w:sz w:val="18"/>
                    <w:szCs w:val="18"/>
                  </w:rPr>
                </w:pPr>
                <w:r w:rsidRPr="00B849A8">
                  <w:rPr>
                    <w:b/>
                  </w:rPr>
                  <w:t xml:space="preserve">Abstrak. </w:t>
                </w:r>
                <w:r w:rsidR="00B849A8" w:rsidRPr="00B849A8">
                  <w:rPr>
                    <w:rFonts w:cs="Arial"/>
                    <w:lang w:val="en-US"/>
                  </w:rPr>
                  <w:t>Pada awal tahun 2023 wilayah Kota Jayapura dan sekitarnya mengalami gempabumi dengan seismisitas yang tinggi dan terjadi terus menerus.</w:t>
                </w:r>
                <w:r w:rsidR="00A818EE">
                  <w:rPr>
                    <w:rFonts w:cs="Arial"/>
                    <w:lang w:val="en-US"/>
                  </w:rPr>
                  <w:t xml:space="preserve"> G</w:t>
                </w:r>
                <w:r w:rsidR="00B849A8" w:rsidRPr="00B849A8">
                  <w:rPr>
                    <w:rFonts w:cs="Arial"/>
                    <w:lang w:val="en-US"/>
                  </w:rPr>
                  <w:t xml:space="preserve">empabumi </w:t>
                </w:r>
                <w:r w:rsidR="00A818EE">
                  <w:rPr>
                    <w:rFonts w:cs="Arial"/>
                    <w:lang w:val="en-US"/>
                  </w:rPr>
                  <w:t xml:space="preserve">Jayapura </w:t>
                </w:r>
                <w:r w:rsidR="00B849A8" w:rsidRPr="00B849A8">
                  <w:rPr>
                    <w:rFonts w:cs="Arial"/>
                    <w:lang w:val="en-US"/>
                  </w:rPr>
                  <w:t>tersebut termasuk ‘</w:t>
                </w:r>
                <w:r w:rsidR="00B849A8" w:rsidRPr="00B849A8">
                  <w:rPr>
                    <w:rFonts w:cs="Arial"/>
                    <w:i/>
                    <w:iCs/>
                    <w:lang w:val="en-US"/>
                  </w:rPr>
                  <w:t>Black Swan Earthquakes</w:t>
                </w:r>
                <w:r w:rsidR="00B849A8" w:rsidRPr="00B849A8">
                  <w:rPr>
                    <w:rFonts w:cs="Arial"/>
                    <w:lang w:val="en-US"/>
                  </w:rPr>
                  <w:t xml:space="preserve">’ karena di luar prediksi para ahli; langka terjadi; </w:t>
                </w:r>
                <w:r w:rsidR="00CB6952">
                  <w:rPr>
                    <w:rFonts w:cs="Arial"/>
                    <w:lang w:val="en-US"/>
                  </w:rPr>
                  <w:t xml:space="preserve">dan </w:t>
                </w:r>
                <w:r w:rsidR="00B849A8" w:rsidRPr="00B849A8">
                  <w:rPr>
                    <w:rFonts w:cs="Arial"/>
                    <w:lang w:val="en-US"/>
                  </w:rPr>
                  <w:t>sumber gempabumi belum terpetakan dengan baik. Berkaitan dengan hal tersebut maka dilakukan</w:t>
                </w:r>
                <w:r w:rsidR="00B849A8" w:rsidRPr="00B849A8">
                  <w:rPr>
                    <w:rFonts w:cs="Arial"/>
                  </w:rPr>
                  <w:t xml:space="preserve"> penelitian metode gravitasi untuk mengidentifikasi struktur sesar pada sebaran hiposenter gempabumi Jayapura melalui pemodelan 3D struktur bawah permukaan. </w:t>
                </w:r>
                <w:r w:rsidR="00453D7D" w:rsidRPr="00453D7D">
                  <w:rPr>
                    <w:rFonts w:cs="Arial"/>
                  </w:rPr>
                  <w:t>Berdasarkan peta kontur anomali gravitasi lokal/residual yang diperoleh, ditemukan pola kontur anomali yang mengindikasi keberadaan sesar di dasar laut sebelah utara Kota Jayapura. Dari pemodelan inversi 3D diperoleh model akhir 3D struktur bawah permukaan yang memiliki tingkat presisi model yang baik dengan misfit data (RMS data) sebesar 0,53%. Dari hasil interpretasi model akhir 3D tersebut, pada koordinat 2,44092° LS (UTM Y=9730,20 km) teridentifikasi keberadaan sesar naik dengan srtike lurus yang membujur berarah Barat-Timur yang merupakan sumber hiposenter gempabumi Jayapura.</w:t>
                </w:r>
              </w:p>
            </w:sdtContent>
          </w:sdt>
        </w:tc>
      </w:tr>
      <w:tr w:rsidR="00D51898" w:rsidRPr="00DA0A48" w14:paraId="51AE7A6C" w14:textId="77777777">
        <w:tc>
          <w:tcPr>
            <w:tcW w:w="2660" w:type="dxa"/>
            <w:vMerge/>
          </w:tcPr>
          <w:p w14:paraId="596F1330" w14:textId="77777777" w:rsidR="00D51898" w:rsidRPr="00DA0A48" w:rsidRDefault="00D51898">
            <w:pPr>
              <w:pStyle w:val="Keywords"/>
            </w:pPr>
          </w:p>
        </w:tc>
        <w:tc>
          <w:tcPr>
            <w:tcW w:w="6627" w:type="dxa"/>
          </w:tcPr>
          <w:sdt>
            <w:sdtPr>
              <w:rPr>
                <w:rFonts w:ascii="Minion Pro" w:hAnsi="Minion Pro"/>
                <w:b/>
                <w:bCs/>
                <w:sz w:val="20"/>
              </w:rPr>
              <w:alias w:val="Abstract English"/>
              <w:tag w:val="Abstract English"/>
              <w:id w:val="-686906643"/>
              <w:placeholder>
                <w:docPart w:val="DefaultPlaceholder_-1854013440"/>
              </w:placeholder>
            </w:sdtPr>
            <w:sdtEndPr>
              <w:rPr>
                <w:b w:val="0"/>
                <w:bCs w:val="0"/>
                <w:i/>
                <w:iCs/>
              </w:rPr>
            </w:sdtEndPr>
            <w:sdtContent>
              <w:p w14:paraId="015F0BCB" w14:textId="77777777" w:rsidR="00A818EE" w:rsidRPr="00CA3CC8" w:rsidRDefault="00A818EE" w:rsidP="00A818EE">
                <w:pPr>
                  <w:jc w:val="both"/>
                  <w:rPr>
                    <w:rFonts w:ascii="Minion Pro" w:hAnsi="Minion Pro"/>
                    <w:b/>
                    <w:bCs/>
                    <w:sz w:val="20"/>
                  </w:rPr>
                </w:pPr>
              </w:p>
              <w:p w14:paraId="153FF534" w14:textId="42C18E2F" w:rsidR="00D51898" w:rsidRPr="00CA3CC8" w:rsidRDefault="00D51898" w:rsidP="00A818EE">
                <w:pPr>
                  <w:jc w:val="both"/>
                  <w:rPr>
                    <w:rFonts w:ascii="Minion Pro" w:hAnsi="Minion Pro" w:cs="Arial"/>
                    <w:i/>
                    <w:sz w:val="20"/>
                  </w:rPr>
                </w:pPr>
                <w:r w:rsidRPr="00CA3CC8">
                  <w:rPr>
                    <w:rFonts w:ascii="Minion Pro" w:hAnsi="Minion Pro"/>
                    <w:b/>
                    <w:bCs/>
                    <w:sz w:val="20"/>
                  </w:rPr>
                  <w:t>Abstract.</w:t>
                </w:r>
                <w:r w:rsidRPr="00CA3CC8">
                  <w:rPr>
                    <w:rFonts w:ascii="Minion Pro" w:hAnsi="Minion Pro"/>
                    <w:sz w:val="20"/>
                  </w:rPr>
                  <w:t xml:space="preserve"> </w:t>
                </w:r>
                <w:r w:rsidR="00A818EE" w:rsidRPr="00CA3CC8">
                  <w:rPr>
                    <w:rFonts w:ascii="Minion Pro" w:hAnsi="Minion Pro" w:cs="Arial"/>
                    <w:bCs/>
                    <w:i/>
                    <w:sz w:val="20"/>
                  </w:rPr>
                  <w:t xml:space="preserve">At the beginning of 2023, the Jayapura City area and its surroundings experienced an earthquake with high seismicity and occurred continuously. </w:t>
                </w:r>
                <w:r w:rsidR="00CA3CC8" w:rsidRPr="008255AC">
                  <w:rPr>
                    <w:rStyle w:val="rynqvb"/>
                    <w:rFonts w:ascii="Minion Pro" w:hAnsi="Minion Pro"/>
                    <w:i/>
                    <w:iCs/>
                    <w:sz w:val="20"/>
                    <w:lang w:val="en"/>
                  </w:rPr>
                  <w:t>The Jayapura earthquake was included in the 'Black Swan Earthquakes' because it was beyond experts' predictions;</w:t>
                </w:r>
                <w:r w:rsidR="00CA3CC8" w:rsidRPr="008255AC">
                  <w:rPr>
                    <w:rStyle w:val="hwtze"/>
                    <w:rFonts w:ascii="Minion Pro" w:hAnsi="Minion Pro"/>
                    <w:i/>
                    <w:iCs/>
                    <w:sz w:val="20"/>
                    <w:lang w:val="en"/>
                  </w:rPr>
                  <w:t xml:space="preserve"> </w:t>
                </w:r>
                <w:r w:rsidR="00CA3CC8" w:rsidRPr="008255AC">
                  <w:rPr>
                    <w:rStyle w:val="rynqvb"/>
                    <w:rFonts w:ascii="Minion Pro" w:hAnsi="Minion Pro"/>
                    <w:i/>
                    <w:iCs/>
                    <w:sz w:val="20"/>
                    <w:lang w:val="en"/>
                  </w:rPr>
                  <w:t>rare;</w:t>
                </w:r>
                <w:r w:rsidR="00CA3CC8" w:rsidRPr="008255AC">
                  <w:rPr>
                    <w:rStyle w:val="hwtze"/>
                    <w:rFonts w:ascii="Minion Pro" w:hAnsi="Minion Pro"/>
                    <w:i/>
                    <w:iCs/>
                    <w:sz w:val="20"/>
                    <w:lang w:val="en"/>
                  </w:rPr>
                  <w:t xml:space="preserve"> </w:t>
                </w:r>
                <w:r w:rsidR="00CB6952">
                  <w:rPr>
                    <w:rStyle w:val="hwtze"/>
                    <w:rFonts w:ascii="Minion Pro" w:hAnsi="Minion Pro"/>
                    <w:i/>
                    <w:iCs/>
                    <w:sz w:val="20"/>
                    <w:lang w:val="en"/>
                  </w:rPr>
                  <w:t>a</w:t>
                </w:r>
                <w:r w:rsidR="00CB6952">
                  <w:rPr>
                    <w:rStyle w:val="hwtze"/>
                    <w:rFonts w:ascii="Minion Pro" w:hAnsi="Minion Pro"/>
                    <w:i/>
                    <w:iCs/>
                    <w:lang w:val="en"/>
                  </w:rPr>
                  <w:t xml:space="preserve">nd </w:t>
                </w:r>
                <w:r w:rsidR="00CA3CC8" w:rsidRPr="008255AC">
                  <w:rPr>
                    <w:rStyle w:val="rynqvb"/>
                    <w:rFonts w:ascii="Minion Pro" w:hAnsi="Minion Pro"/>
                    <w:i/>
                    <w:iCs/>
                    <w:sz w:val="20"/>
                    <w:lang w:val="en"/>
                  </w:rPr>
                  <w:t>the source of the earthquake has not been well mapped.</w:t>
                </w:r>
                <w:r w:rsidR="00CA3CC8" w:rsidRPr="008255AC">
                  <w:rPr>
                    <w:rStyle w:val="hwtze"/>
                    <w:rFonts w:ascii="Minion Pro" w:hAnsi="Minion Pro"/>
                    <w:i/>
                    <w:iCs/>
                    <w:sz w:val="20"/>
                    <w:lang w:val="en"/>
                  </w:rPr>
                  <w:t xml:space="preserve"> </w:t>
                </w:r>
                <w:r w:rsidR="00CA3CC8" w:rsidRPr="008255AC">
                  <w:rPr>
                    <w:rStyle w:val="rynqvb"/>
                    <w:rFonts w:ascii="Minion Pro" w:hAnsi="Minion Pro"/>
                    <w:i/>
                    <w:iCs/>
                    <w:sz w:val="20"/>
                    <w:lang w:val="en"/>
                  </w:rPr>
                  <w:t>In this regard, gravity method research was carried out to identify fault structures in the hypocenter distribution of the Jayapura earthquake through 3D modeling of subsurface structures.</w:t>
                </w:r>
                <w:r w:rsidR="00CA3CC8" w:rsidRPr="008255AC">
                  <w:rPr>
                    <w:rStyle w:val="hwtze"/>
                    <w:rFonts w:ascii="Minion Pro" w:hAnsi="Minion Pro"/>
                    <w:i/>
                    <w:iCs/>
                    <w:sz w:val="20"/>
                    <w:lang w:val="en"/>
                  </w:rPr>
                  <w:t xml:space="preserve"> </w:t>
                </w:r>
                <w:r w:rsidR="006510E1" w:rsidRPr="00453D7D">
                  <w:rPr>
                    <w:rFonts w:ascii="Minion Pro" w:hAnsi="Minion Pro" w:cs="Arial"/>
                    <w:bCs/>
                    <w:i/>
                    <w:sz w:val="20"/>
                  </w:rPr>
                  <w:t xml:space="preserve">Based on the </w:t>
                </w:r>
                <w:r w:rsidR="006510E1" w:rsidRPr="00453D7D">
                  <w:rPr>
                    <w:rFonts w:ascii="Minion Pro" w:hAnsi="Minion Pro" w:cs="Arial"/>
                    <w:bCs/>
                    <w:i/>
                    <w:sz w:val="20"/>
                  </w:rPr>
                  <w:lastRenderedPageBreak/>
                  <w:t xml:space="preserve">local/residual gravity anomaly contour map obtained, an anomalous contour pattern was found indicating the presence of a fault on the seabed to the north of Jayapura City. </w:t>
                </w:r>
                <w:r w:rsidR="00453D7D" w:rsidRPr="00453D7D">
                  <w:rPr>
                    <w:rFonts w:ascii="Minion Pro" w:hAnsi="Minion Pro" w:cs="Arial"/>
                    <w:bCs/>
                    <w:i/>
                    <w:sz w:val="20"/>
                  </w:rPr>
                  <w:t>From the 3D inversion modeling, the final 3D model of the subsurface structure was obtained which had a good level of model precision with a data misfit of 0.53%. From the results of the interpretation of the final 3D model, at coordinates 2.44092° South Latitude (UTM Y=9730.20 km) the presence of a thrust fault with a straight strike running along the West-East direction was identified which was the source of the hypocenter of the Jayapura earthquake.</w:t>
                </w:r>
              </w:p>
            </w:sdtContent>
          </w:sdt>
        </w:tc>
      </w:tr>
      <w:tr w:rsidR="00D51898" w:rsidRPr="00DA0A48" w14:paraId="4AE47B0E" w14:textId="77777777" w:rsidTr="006510E1">
        <w:trPr>
          <w:trHeight w:val="65"/>
        </w:trPr>
        <w:tc>
          <w:tcPr>
            <w:tcW w:w="2660" w:type="dxa"/>
            <w:tcBorders>
              <w:bottom w:val="single" w:sz="4" w:space="0" w:color="auto"/>
            </w:tcBorders>
          </w:tcPr>
          <w:p w14:paraId="2D9B535B" w14:textId="77777777" w:rsidR="00D51898" w:rsidRPr="00DA0A48" w:rsidRDefault="00D51898">
            <w:pPr>
              <w:rPr>
                <w:rFonts w:ascii="Minion Pro" w:hAnsi="Minion Pro"/>
                <w:sz w:val="2"/>
                <w:szCs w:val="2"/>
              </w:rPr>
            </w:pPr>
          </w:p>
        </w:tc>
        <w:tc>
          <w:tcPr>
            <w:tcW w:w="6627" w:type="dxa"/>
            <w:tcBorders>
              <w:bottom w:val="single" w:sz="4" w:space="0" w:color="auto"/>
            </w:tcBorders>
          </w:tcPr>
          <w:p w14:paraId="3AD9A6E5" w14:textId="77777777" w:rsidR="00D51898" w:rsidRPr="00DA0A48" w:rsidRDefault="00D51898">
            <w:pPr>
              <w:rPr>
                <w:rFonts w:ascii="Minion Pro" w:hAnsi="Minion Pro"/>
                <w:sz w:val="2"/>
                <w:szCs w:val="2"/>
              </w:rPr>
            </w:pPr>
          </w:p>
        </w:tc>
      </w:tr>
    </w:tbl>
    <w:p w14:paraId="28E458B1" w14:textId="77777777" w:rsidR="0020702E" w:rsidRDefault="0020702E" w:rsidP="00762DDD">
      <w:pPr>
        <w:tabs>
          <w:tab w:val="left" w:pos="3858"/>
        </w:tabs>
      </w:pPr>
    </w:p>
    <w:p w14:paraId="3B522516" w14:textId="77777777" w:rsidR="0020702E" w:rsidRDefault="0020702E" w:rsidP="0020702E">
      <w:pPr>
        <w:pStyle w:val="Heading1"/>
        <w:spacing w:before="0"/>
        <w:sectPr w:rsidR="0020702E" w:rsidSect="00CB6952">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chicago"/>
            <w:numStart w:val="4"/>
          </w:endnotePr>
          <w:type w:val="continuous"/>
          <w:pgSz w:w="11907" w:h="16840"/>
          <w:pgMar w:top="1985" w:right="1418" w:bottom="1418" w:left="1418" w:header="1020" w:footer="794" w:gutter="0"/>
          <w:cols w:space="720"/>
          <w:titlePg/>
          <w:docGrid w:linePitch="299"/>
        </w:sectPr>
      </w:pPr>
    </w:p>
    <w:sdt>
      <w:sdtPr>
        <w:alias w:val="Heading of Section 1"/>
        <w:tag w:val="Heading of Section 1"/>
        <w:id w:val="1028074652"/>
        <w:placeholder>
          <w:docPart w:val="A5B2B9C8748443919E1AD7AF1DF0DD5D"/>
        </w:placeholder>
      </w:sdtPr>
      <w:sdtContent>
        <w:p w14:paraId="548C88A2" w14:textId="77777777" w:rsidR="0020702E" w:rsidRPr="00DA0A48" w:rsidRDefault="0020702E" w:rsidP="0020702E">
          <w:pPr>
            <w:pStyle w:val="Heading1"/>
            <w:spacing w:before="0"/>
          </w:pPr>
          <w:r w:rsidRPr="00DA0A48">
            <w:t>PENDAHULUAN</w:t>
          </w:r>
          <w:r>
            <w:t xml:space="preserve"> </w:t>
          </w:r>
        </w:p>
      </w:sdtContent>
    </w:sdt>
    <w:p w14:paraId="2E6285EB" w14:textId="77777777" w:rsidR="0020702E" w:rsidRPr="00122843" w:rsidRDefault="0020702E" w:rsidP="0020702E">
      <w:pPr>
        <w:ind w:firstLine="567"/>
        <w:jc w:val="both"/>
        <w:rPr>
          <w:rFonts w:ascii="Minion Pro" w:hAnsi="Minion Pro" w:cs="Arial"/>
        </w:rPr>
      </w:pPr>
      <w:r w:rsidRPr="00122843">
        <w:rPr>
          <w:rFonts w:ascii="Minion Pro" w:hAnsi="Minion Pro" w:cs="Arial"/>
        </w:rPr>
        <w:t xml:space="preserve">Indonesia merupakan daerah rawan bencana alam, seperti bencana gempabumi, tsunami, longsor dan letusan gunung api. Hal ini disebabkan oleh letak geografis wilayah Indonesia yang berada pada tempat pertemuan lempeng Eurasia, lempeng Indo-Australia, dan lempeng Pasifik.  Aktivitas lempeng tektonik tersebut menyebabkan wilayah Indonesia terjadi banyak sekali bencana gempabumi dengan seismisitas yang sangat tinggi. Salah satu wilayah di Indonesia yang memiliki seismisitas yang tinggi adalah Pulau Papua yang terletak di bagian timur Indonesia. Pulau Papua merupakan wilayah yang mengalami zona tumbukan antar lempeng. Pulau Papua sering dipertimbangkan sebagai salah satu daerah yang memiliki kondisi tektonik yang kompleks di dunia (Irsyam dkk, 2010). </w:t>
      </w:r>
    </w:p>
    <w:p w14:paraId="14B864C3" w14:textId="77777777" w:rsidR="0020702E" w:rsidRPr="00122843" w:rsidRDefault="0020702E" w:rsidP="0020702E">
      <w:pPr>
        <w:spacing w:after="120"/>
        <w:ind w:firstLine="567"/>
        <w:jc w:val="both"/>
        <w:rPr>
          <w:rFonts w:ascii="Minion Pro" w:hAnsi="Minion Pro" w:cs="Arial"/>
        </w:rPr>
      </w:pPr>
      <w:r w:rsidRPr="00122843">
        <w:rPr>
          <w:rFonts w:ascii="Minion Pro" w:hAnsi="Minion Pro" w:cs="Arial"/>
        </w:rPr>
        <w:t>Belum lama ini wilayah Kota Jayapura dan sekitarnya juga mengalami banyak gempabumi yang terjadi terus menerus sepanjang bulan Januari- Februari 2023 (Gambar 1). Gempabumi besar yang pertama terjadi (</w:t>
      </w:r>
      <w:r w:rsidRPr="00122843">
        <w:rPr>
          <w:rFonts w:ascii="Minion Pro" w:hAnsi="Minion Pro" w:cs="Arial"/>
          <w:i/>
          <w:iCs/>
        </w:rPr>
        <w:t>main shock</w:t>
      </w:r>
      <w:r w:rsidRPr="00122843">
        <w:rPr>
          <w:rFonts w:ascii="Minion Pro" w:hAnsi="Minion Pro" w:cs="Arial"/>
        </w:rPr>
        <w:t xml:space="preserve">) adalah pada tanggal 2 januari 2023 yang kemudian diikuti dengan banyak gempa susulan dan gempa lain yang terjadi setelahnya di sekitar wilayah Kota Jayapura. Kejadian gempa bumi tersebut tidak hanya menimbulkan dampak kerugian secara materil namun juga menyebabkan korban jiwa dan kepanikan masyarakat di Jayapura.  Berdasarkan Gambar 1 di atas dapat dilihat sebaran distribusi seismisitas episenter </w:t>
      </w:r>
      <w:r w:rsidRPr="00122843">
        <w:rPr>
          <w:rFonts w:ascii="Minion Pro" w:hAnsi="Minion Pro" w:cs="Arial"/>
        </w:rPr>
        <w:t>keseluruhan gempa bumi yang terjadi pada Bulan Januari. Lokasi distribusi episenter gempabumi mayoritas terletak di daerah pesisir pantai meskipun tidak mengakibatkan terjadinya tsunami tetapi perlu diwaspadai karena pantai utara Jayapura termasuk wilayah rawan tsunami dengan potensi tinggi.</w:t>
      </w:r>
    </w:p>
    <w:p w14:paraId="00FE3EE5" w14:textId="77777777" w:rsidR="0020702E" w:rsidRPr="00122843" w:rsidRDefault="0020702E" w:rsidP="0020702E">
      <w:pPr>
        <w:pStyle w:val="Abstract"/>
        <w:spacing w:after="120"/>
        <w:jc w:val="center"/>
        <w:rPr>
          <w:rFonts w:cs="Arial"/>
          <w:lang w:val="en-US"/>
        </w:rPr>
      </w:pPr>
      <w:r w:rsidRPr="00122843">
        <w:rPr>
          <w:rFonts w:cs="Arial"/>
          <w:noProof/>
        </w:rPr>
        <w:drawing>
          <wp:inline distT="0" distB="0" distL="0" distR="0" wp14:anchorId="3525FD8D" wp14:editId="0D7CDCD6">
            <wp:extent cx="2620561" cy="1795148"/>
            <wp:effectExtent l="0" t="0" r="8890" b="0"/>
            <wp:docPr id="1786264274" name="Picture 1786264274" descr="A map of a large area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19680" name="Picture 567719680" descr="A map of a large area with red dots&#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493" r="1984" b="2493"/>
                    <a:stretch/>
                  </pic:blipFill>
                  <pic:spPr bwMode="auto">
                    <a:xfrm>
                      <a:off x="0" y="0"/>
                      <a:ext cx="2656713" cy="1819913"/>
                    </a:xfrm>
                    <a:prstGeom prst="rect">
                      <a:avLst/>
                    </a:prstGeom>
                    <a:noFill/>
                    <a:ln>
                      <a:noFill/>
                    </a:ln>
                    <a:extLst>
                      <a:ext uri="{53640926-AAD7-44D8-BBD7-CCE9431645EC}">
                        <a14:shadowObscured xmlns:a14="http://schemas.microsoft.com/office/drawing/2010/main"/>
                      </a:ext>
                    </a:extLst>
                  </pic:spPr>
                </pic:pic>
              </a:graphicData>
            </a:graphic>
          </wp:inline>
        </w:drawing>
      </w:r>
    </w:p>
    <w:p w14:paraId="34BF978E" w14:textId="77777777" w:rsidR="0020702E" w:rsidRPr="00122843" w:rsidRDefault="0020702E" w:rsidP="0020702E">
      <w:pPr>
        <w:pStyle w:val="Abstract"/>
        <w:spacing w:after="120"/>
        <w:rPr>
          <w:rFonts w:cs="Arial"/>
          <w:lang w:val="en-US"/>
        </w:rPr>
      </w:pPr>
      <w:r w:rsidRPr="00122843">
        <w:rPr>
          <w:rFonts w:cs="Arial"/>
          <w:b/>
          <w:bCs/>
          <w:lang w:val="en-US"/>
        </w:rPr>
        <w:t>Gambar 1.</w:t>
      </w:r>
      <w:r w:rsidRPr="00122843">
        <w:rPr>
          <w:rFonts w:cs="Arial"/>
          <w:lang w:val="en-US"/>
        </w:rPr>
        <w:t xml:space="preserve"> Peta sebaran gempabumi Jayapura Bulan Januari-Februari 2023 (BMKG, 2023).</w:t>
      </w:r>
    </w:p>
    <w:p w14:paraId="55B02989" w14:textId="7738EA88" w:rsidR="00EB0F31" w:rsidRDefault="0020702E" w:rsidP="00EB0F31">
      <w:pPr>
        <w:ind w:firstLine="567"/>
        <w:jc w:val="both"/>
      </w:pPr>
      <w:r w:rsidRPr="00122843">
        <w:rPr>
          <w:rFonts w:ascii="Minion Pro" w:hAnsi="Minion Pro" w:cs="Arial"/>
        </w:rPr>
        <w:t xml:space="preserve">Dikutip dari media online Cenderawasih Pos, kejadian gempabumi Jayapura telah mengakibatkan </w:t>
      </w:r>
      <w:r w:rsidR="00EA38E6" w:rsidRPr="00122843">
        <w:rPr>
          <w:rFonts w:ascii="Minion Pro" w:hAnsi="Minion Pro" w:cs="Arial"/>
        </w:rPr>
        <w:t xml:space="preserve">beberapa </w:t>
      </w:r>
      <w:r w:rsidRPr="00122843">
        <w:rPr>
          <w:rFonts w:ascii="Minion Pro" w:hAnsi="Minion Pro" w:cs="Arial"/>
        </w:rPr>
        <w:t>kerusakan bangunan di Kota Jayapura, antara lain:</w:t>
      </w:r>
      <w:r w:rsidR="000E02BE">
        <w:rPr>
          <w:rFonts w:ascii="Minion Pro" w:hAnsi="Minion Pro" w:cs="Arial"/>
        </w:rPr>
        <w:t xml:space="preserve"> </w:t>
      </w:r>
      <w:r w:rsidR="000E02BE" w:rsidRPr="00122843">
        <w:rPr>
          <w:rFonts w:ascii="Minion Pro" w:hAnsi="Minion Pro" w:cs="Arial"/>
        </w:rPr>
        <w:t>Mall Jayapura, Swissbell Hotel</w:t>
      </w:r>
      <w:r w:rsidRPr="00122843">
        <w:rPr>
          <w:rFonts w:ascii="Minion Pro" w:hAnsi="Minion Pro" w:cs="Arial"/>
        </w:rPr>
        <w:t xml:space="preserve">, Rumah Sakit Provita, </w:t>
      </w:r>
      <w:r w:rsidR="000E02BE" w:rsidRPr="00122843">
        <w:rPr>
          <w:rFonts w:ascii="Minion Pro" w:hAnsi="Minion Pro" w:cs="Arial"/>
        </w:rPr>
        <w:t>Dermaga DPRD</w:t>
      </w:r>
      <w:r w:rsidR="000E02BE">
        <w:rPr>
          <w:rFonts w:ascii="Minion Pro" w:hAnsi="Minion Pro" w:cs="Arial"/>
        </w:rPr>
        <w:t>,</w:t>
      </w:r>
      <w:r w:rsidR="000E02BE" w:rsidRPr="00122843">
        <w:rPr>
          <w:rFonts w:ascii="Minion Pro" w:hAnsi="Minion Pro" w:cs="Arial"/>
        </w:rPr>
        <w:t xml:space="preserve"> </w:t>
      </w:r>
      <w:r w:rsidRPr="00122843">
        <w:rPr>
          <w:rFonts w:ascii="Minion Pro" w:hAnsi="Minion Pro" w:cs="Arial"/>
        </w:rPr>
        <w:t>beberapa bangunan ruko di Bucend II Entrop dan sempat mengakibatkan kepanikan warga yang memilih mengungsi</w:t>
      </w:r>
      <w:r w:rsidR="000E02BE">
        <w:rPr>
          <w:rFonts w:ascii="Minion Pro" w:hAnsi="Minion Pro" w:cs="Arial"/>
        </w:rPr>
        <w:t>kan diri</w:t>
      </w:r>
      <w:r w:rsidRPr="00122843">
        <w:rPr>
          <w:rFonts w:ascii="Minion Pro" w:hAnsi="Minion Pro" w:cs="Arial"/>
        </w:rPr>
        <w:t xml:space="preserve"> dari lingkungan tempat tinggalnya </w:t>
      </w:r>
      <w:r w:rsidRPr="00122843">
        <w:rPr>
          <w:rFonts w:ascii="Minion Pro" w:hAnsi="Minion Pro" w:cs="Arial"/>
          <w:color w:val="000000" w:themeColor="text1"/>
        </w:rPr>
        <w:t>(</w:t>
      </w:r>
      <w:hyperlink r:id="rId15" w:history="1">
        <w:r w:rsidRPr="00122843">
          <w:rPr>
            <w:rStyle w:val="Hyperlink"/>
            <w:rFonts w:ascii="Minion Pro" w:hAnsi="Minion Pro" w:cs="Arial"/>
            <w:color w:val="000000" w:themeColor="text1"/>
          </w:rPr>
          <w:t>Cenderawasih Pos,</w:t>
        </w:r>
        <w:r w:rsidR="00EB0F31">
          <w:rPr>
            <w:rStyle w:val="Hyperlink"/>
            <w:rFonts w:ascii="Minion Pro" w:hAnsi="Minion Pro" w:cs="Arial"/>
            <w:color w:val="000000" w:themeColor="text1"/>
          </w:rPr>
          <w:t xml:space="preserve"> </w:t>
        </w:r>
        <w:r w:rsidRPr="00122843">
          <w:rPr>
            <w:rStyle w:val="Hyperlink"/>
            <w:rFonts w:ascii="Minion Pro" w:hAnsi="Minion Pro" w:cs="Arial"/>
            <w:color w:val="000000" w:themeColor="text1"/>
          </w:rPr>
          <w:t>2023</w:t>
        </w:r>
      </w:hyperlink>
      <w:r w:rsidRPr="00122843">
        <w:rPr>
          <w:rFonts w:ascii="Minion Pro" w:hAnsi="Minion Pro" w:cs="Arial"/>
          <w:color w:val="000000" w:themeColor="text1"/>
        </w:rPr>
        <w:t>).</w:t>
      </w:r>
      <w:r>
        <w:rPr>
          <w:rFonts w:ascii="Minion Pro" w:hAnsi="Minion Pro" w:cs="Arial"/>
        </w:rPr>
        <w:t xml:space="preserve"> </w:t>
      </w:r>
      <w:r w:rsidRPr="00122843">
        <w:rPr>
          <w:rFonts w:ascii="Minion Pro" w:hAnsi="Minion Pro" w:cs="Arial"/>
        </w:rPr>
        <w:t xml:space="preserve">Menurut data Badan Geologi, sebaran permukiman penduduk yang terlanda guncangan gempabumi terletak pada </w:t>
      </w:r>
      <w:r w:rsidR="000E02BE">
        <w:rPr>
          <w:rFonts w:ascii="Minion Pro" w:hAnsi="Minion Pro" w:cs="Arial"/>
        </w:rPr>
        <w:t>k</w:t>
      </w:r>
      <w:r w:rsidRPr="00122843">
        <w:rPr>
          <w:rFonts w:ascii="Minion Pro" w:hAnsi="Minion Pro" w:cs="Arial"/>
        </w:rPr>
        <w:t xml:space="preserve">awasan </w:t>
      </w:r>
      <w:r w:rsidR="000E02BE">
        <w:rPr>
          <w:rFonts w:ascii="Minion Pro" w:hAnsi="Minion Pro" w:cs="Arial"/>
        </w:rPr>
        <w:t>r</w:t>
      </w:r>
      <w:r w:rsidRPr="00122843">
        <w:rPr>
          <w:rFonts w:ascii="Minion Pro" w:hAnsi="Minion Pro" w:cs="Arial"/>
        </w:rPr>
        <w:t xml:space="preserve">awan </w:t>
      </w:r>
      <w:r w:rsidR="000E02BE">
        <w:rPr>
          <w:rFonts w:ascii="Minion Pro" w:hAnsi="Minion Pro" w:cs="Arial"/>
        </w:rPr>
        <w:t>b</w:t>
      </w:r>
      <w:r w:rsidRPr="00122843">
        <w:rPr>
          <w:rFonts w:ascii="Minion Pro" w:hAnsi="Minion Pro" w:cs="Arial"/>
        </w:rPr>
        <w:t xml:space="preserve">encana gempabumi menengah hingga tinggi. Dari data yang dirilis oleh BMKG, total </w:t>
      </w:r>
    </w:p>
    <w:p w14:paraId="59658D8A" w14:textId="77777777" w:rsidR="0020702E" w:rsidRDefault="0020702E" w:rsidP="0020702E">
      <w:pPr>
        <w:sectPr w:rsidR="0020702E" w:rsidSect="0020702E">
          <w:footnotePr>
            <w:pos w:val="beneathText"/>
          </w:footnotePr>
          <w:endnotePr>
            <w:numFmt w:val="chicago"/>
            <w:numStart w:val="4"/>
          </w:endnotePr>
          <w:type w:val="continuous"/>
          <w:pgSz w:w="11907" w:h="16840"/>
          <w:pgMar w:top="1985" w:right="1418" w:bottom="1418" w:left="1418" w:header="1020" w:footer="794" w:gutter="0"/>
          <w:cols w:num="2" w:space="720"/>
          <w:titlePg/>
          <w:docGrid w:linePitch="299"/>
        </w:sectPr>
      </w:pPr>
    </w:p>
    <w:p w14:paraId="273D81A2" w14:textId="77777777" w:rsidR="0020702E" w:rsidRDefault="0020702E" w:rsidP="0020702E"/>
    <w:p w14:paraId="6AF58711" w14:textId="77777777" w:rsidR="0020702E" w:rsidRPr="0020702E" w:rsidRDefault="0020702E" w:rsidP="0020702E">
      <w:pPr>
        <w:sectPr w:rsidR="0020702E" w:rsidRPr="0020702E" w:rsidSect="00CB6952">
          <w:footnotePr>
            <w:pos w:val="beneathText"/>
          </w:footnotePr>
          <w:endnotePr>
            <w:numFmt w:val="chicago"/>
            <w:numStart w:val="4"/>
          </w:endnotePr>
          <w:type w:val="continuous"/>
          <w:pgSz w:w="11907" w:h="16840"/>
          <w:pgMar w:top="1985" w:right="1418" w:bottom="1418" w:left="1418" w:header="1020" w:footer="794" w:gutter="0"/>
          <w:cols w:space="720"/>
          <w:titlePg/>
          <w:docGrid w:linePitch="299"/>
        </w:sectPr>
      </w:pPr>
    </w:p>
    <w:sdt>
      <w:sdtPr>
        <w:alias w:val="Main Text"/>
        <w:tag w:val="Main Text"/>
        <w:id w:val="784071444"/>
        <w:placeholder>
          <w:docPart w:val="DefaultPlaceholder_-1854013440"/>
        </w:placeholder>
      </w:sdtPr>
      <w:sdtEndPr>
        <w:rPr>
          <w:rFonts w:ascii="Minion Pro" w:hAnsi="Minion Pro"/>
          <w:b/>
          <w:bCs/>
        </w:rPr>
      </w:sdtEndPr>
      <w:sdtContent>
        <w:bookmarkStart w:id="2" w:name="_Hlk148732618" w:displacedByCustomXml="prev"/>
        <w:p w14:paraId="4D68BC91" w14:textId="28E321E2" w:rsidR="00B0229C" w:rsidRDefault="00B0229C" w:rsidP="00EB0F31">
          <w:pPr>
            <w:jc w:val="both"/>
            <w:rPr>
              <w:rFonts w:ascii="Minion Pro" w:hAnsi="Minion Pro" w:cs="Arial"/>
            </w:rPr>
          </w:pPr>
          <w:r w:rsidRPr="00B0229C">
            <w:rPr>
              <w:rFonts w:ascii="Minion Pro" w:hAnsi="Minion Pro" w:cs="Arial"/>
            </w:rPr>
            <w:t xml:space="preserve">gempabumi yang terjadi sejak 2- 24 Januari adalah sebanyak 811 gempabumi. Dari total 811 gempabumi yang terjadi pada selang waktu tersebut, 69 gampabumi di antaranya dapat dirasakan guncangannya. </w:t>
          </w:r>
          <w:r w:rsidR="000E02BE">
            <w:rPr>
              <w:rFonts w:ascii="Minion Pro" w:hAnsi="Minion Pro" w:cs="Arial"/>
            </w:rPr>
            <w:t>M</w:t>
          </w:r>
          <w:r w:rsidR="000E02BE" w:rsidRPr="00B0229C">
            <w:rPr>
              <w:rFonts w:ascii="Minion Pro" w:hAnsi="Minion Pro" w:cs="Arial"/>
            </w:rPr>
            <w:t>agnitudo</w:t>
          </w:r>
          <w:r w:rsidR="000E02BE" w:rsidRPr="00B0229C">
            <w:rPr>
              <w:rFonts w:ascii="Minion Pro" w:hAnsi="Minion Pro" w:cs="Arial"/>
            </w:rPr>
            <w:t xml:space="preserve"> </w:t>
          </w:r>
          <w:r w:rsidR="000E02BE">
            <w:rPr>
              <w:rFonts w:ascii="Minion Pro" w:hAnsi="Minion Pro" w:cs="Arial"/>
            </w:rPr>
            <w:t>g</w:t>
          </w:r>
          <w:r w:rsidRPr="00B0229C">
            <w:rPr>
              <w:rFonts w:ascii="Minion Pro" w:hAnsi="Minion Pro" w:cs="Arial"/>
            </w:rPr>
            <w:t xml:space="preserve">empabumi yang dapat dirasakan di Kota Jayapura dan Kabupaten Jayapura memiliki </w:t>
          </w:r>
          <w:r w:rsidR="000E02BE">
            <w:rPr>
              <w:rFonts w:ascii="Minion Pro" w:hAnsi="Minion Pro" w:cs="Arial"/>
            </w:rPr>
            <w:t xml:space="preserve">rentang nilai </w:t>
          </w:r>
          <w:r w:rsidRPr="00B0229C">
            <w:rPr>
              <w:rFonts w:ascii="Minion Pro" w:hAnsi="Minion Pro" w:cs="Arial"/>
            </w:rPr>
            <w:t>berkisar antara 2,6 sampai dengan 5,4. Berdasarkan data posisi lokasi episenter gempabumi magnitudo 5,4, kedalaman dan</w:t>
          </w:r>
          <w:r w:rsidRPr="000E1921">
            <w:rPr>
              <w:rFonts w:cs="Arial"/>
            </w:rPr>
            <w:t xml:space="preserve"> </w:t>
          </w:r>
          <w:r w:rsidR="00122843" w:rsidRPr="00122843">
            <w:rPr>
              <w:rFonts w:ascii="Minion Pro" w:hAnsi="Minion Pro" w:cs="Arial"/>
            </w:rPr>
            <w:t>mekanisme sumber (</w:t>
          </w:r>
          <w:r w:rsidR="00122843" w:rsidRPr="00122843">
            <w:rPr>
              <w:rFonts w:ascii="Minion Pro" w:hAnsi="Minion Pro" w:cs="Arial"/>
              <w:i/>
              <w:iCs/>
            </w:rPr>
            <w:t>focal mechanism</w:t>
          </w:r>
          <w:r w:rsidR="00122843" w:rsidRPr="00122843">
            <w:rPr>
              <w:rFonts w:ascii="Minion Pro" w:hAnsi="Minion Pro" w:cs="Arial"/>
            </w:rPr>
            <w:t xml:space="preserve">) dari GFZ Jerman, maka gempabumi tersebut diperkirakan berasosiasi dengan aktivitas sesar aktif berarah timurlaut -baratdaya, dan mekanisme sesar </w:t>
          </w:r>
          <w:r w:rsidR="00122843" w:rsidRPr="00122843">
            <w:rPr>
              <w:rFonts w:ascii="Minion Pro" w:hAnsi="Minion Pro" w:cs="Arial"/>
              <w:i/>
              <w:iCs/>
            </w:rPr>
            <w:t>obligate</w:t>
          </w:r>
          <w:r w:rsidR="00122843" w:rsidRPr="00122843">
            <w:rPr>
              <w:rFonts w:ascii="Minion Pro" w:hAnsi="Minion Pro" w:cs="Arial"/>
            </w:rPr>
            <w:t xml:space="preserve"> dengan komponen normal serta sesar geser berarah timur-barat</w:t>
          </w:r>
          <w:bookmarkStart w:id="3" w:name="_Hlk126880068"/>
          <w:bookmarkEnd w:id="2"/>
          <w:r w:rsidR="00122843" w:rsidRPr="00122843">
            <w:rPr>
              <w:rFonts w:ascii="Minion Pro" w:hAnsi="Minion Pro" w:cs="Arial"/>
            </w:rPr>
            <w:t>.</w:t>
          </w:r>
          <w:bookmarkEnd w:id="3"/>
          <w:r w:rsidR="0020702E">
            <w:rPr>
              <w:rFonts w:ascii="Minion Pro" w:hAnsi="Minion Pro" w:cs="Arial"/>
            </w:rPr>
            <w:t xml:space="preserve"> </w:t>
          </w:r>
        </w:p>
        <w:p w14:paraId="774163B4" w14:textId="2F74577F" w:rsidR="00122843" w:rsidRPr="00122843" w:rsidRDefault="00122843" w:rsidP="00B0229C">
          <w:pPr>
            <w:ind w:firstLine="567"/>
            <w:jc w:val="both"/>
            <w:rPr>
              <w:rFonts w:ascii="Minion Pro" w:hAnsi="Minion Pro" w:cs="Arial"/>
            </w:rPr>
          </w:pPr>
          <w:r w:rsidRPr="00122843">
            <w:rPr>
              <w:rFonts w:ascii="Minion Pro" w:hAnsi="Minion Pro" w:cs="Arial"/>
            </w:rPr>
            <w:t>Gempabumi yang terjadi di Kota Jayapura menurut Kepala Pusat Gempabumi dan Tsunami Badan Meteorologi Klimatologi dan Geofisika (BMKG) merupakan ‘Black Swan Earthquake’ atau fenomena gempabumi yang langka terjadi (Detik News, 2023). Istilah ‘</w:t>
          </w:r>
          <w:r w:rsidRPr="00122843">
            <w:rPr>
              <w:rFonts w:ascii="Minion Pro" w:hAnsi="Minion Pro" w:cs="Arial"/>
              <w:i/>
              <w:iCs/>
            </w:rPr>
            <w:t>Black Swan’</w:t>
          </w:r>
          <w:r w:rsidRPr="00122843">
            <w:rPr>
              <w:rFonts w:ascii="Minion Pro" w:hAnsi="Minion Pro" w:cs="Arial"/>
            </w:rPr>
            <w:t xml:space="preserve"> atau angsa hitam sendiri merujuk pada peristiwa langka, sulit diprediksi, dan di luar perkiraan biasa (Taleb, 2007). </w:t>
          </w:r>
          <w:r w:rsidR="00380576">
            <w:rPr>
              <w:rFonts w:ascii="Minion Pro" w:hAnsi="Minion Pro" w:cs="Arial"/>
            </w:rPr>
            <w:t>Salah satu p</w:t>
          </w:r>
          <w:r w:rsidRPr="00122843">
            <w:rPr>
              <w:rFonts w:ascii="Minion Pro" w:hAnsi="Minion Pro" w:cs="Arial"/>
            </w:rPr>
            <w:t xml:space="preserve">enyebab gempabumi Kota Jayapura sulit diprediksi potensi terjadinya karena masih sedikit informasi mengenai kondisi geologi khususnya </w:t>
          </w:r>
          <w:r w:rsidR="00380576">
            <w:rPr>
              <w:rFonts w:ascii="Minion Pro" w:hAnsi="Minion Pro" w:cs="Arial"/>
            </w:rPr>
            <w:t xml:space="preserve">informasi </w:t>
          </w:r>
          <w:r w:rsidRPr="00122843">
            <w:rPr>
              <w:rFonts w:ascii="Minion Pro" w:hAnsi="Minion Pro" w:cs="Arial"/>
            </w:rPr>
            <w:t xml:space="preserve">struktur bawah permukaan. Dengan demikian perlu upaya untuk mengetahui bentuk geometri dan densitas batuan pada struktur sesar-sesar aktif dan sesar-sesar prediksi yang belum teridentifikasi secara geologi di sekitar lokasi sebaran distribusi </w:t>
          </w:r>
          <w:r w:rsidR="00B0229C">
            <w:rPr>
              <w:rFonts w:ascii="Minion Pro" w:hAnsi="Minion Pro" w:cs="Arial"/>
            </w:rPr>
            <w:t xml:space="preserve">gempabumi </w:t>
          </w:r>
          <w:r w:rsidRPr="00122843">
            <w:rPr>
              <w:rFonts w:ascii="Minion Pro" w:hAnsi="Minion Pro" w:cs="Arial"/>
            </w:rPr>
            <w:t xml:space="preserve">Jayapura. </w:t>
          </w:r>
        </w:p>
        <w:p w14:paraId="229AED4C" w14:textId="77777777" w:rsidR="00122843" w:rsidRPr="00122843" w:rsidRDefault="00122843" w:rsidP="00122843">
          <w:pPr>
            <w:ind w:firstLine="567"/>
            <w:jc w:val="both"/>
            <w:rPr>
              <w:rFonts w:ascii="Minion Pro" w:hAnsi="Minion Pro" w:cs="Arial"/>
            </w:rPr>
          </w:pPr>
          <w:bookmarkStart w:id="4" w:name="_Hlk126880143"/>
          <w:r w:rsidRPr="00122843">
            <w:rPr>
              <w:rFonts w:ascii="Minion Pro" w:hAnsi="Minion Pro" w:cs="Arial"/>
            </w:rPr>
            <w:t>Pemodelan dalam geofisika adalah salah satu cara yang dapat dilakukan untuk identifikasi struktur geologi.  Salah</w:t>
          </w:r>
          <w:r w:rsidRPr="00122843">
            <w:rPr>
              <w:rFonts w:ascii="Minion Pro" w:hAnsi="Minion Pro" w:cs="Arial"/>
              <w:lang w:val="id-ID"/>
            </w:rPr>
            <w:t xml:space="preserve"> satu metode geofisika yang dapat digunakan untuk </w:t>
          </w:r>
          <w:r w:rsidRPr="00122843">
            <w:rPr>
              <w:rFonts w:ascii="Minion Pro" w:hAnsi="Minion Pro" w:cs="Arial"/>
            </w:rPr>
            <w:t xml:space="preserve">mendelineasi dan </w:t>
          </w:r>
          <w:r w:rsidRPr="00122843">
            <w:rPr>
              <w:rFonts w:ascii="Minion Pro" w:hAnsi="Minion Pro" w:cs="Arial"/>
              <w:lang w:val="id-ID"/>
            </w:rPr>
            <w:t>memodelkan struktur bawah permukaan adalah metode gravitasi</w:t>
          </w:r>
          <w:r w:rsidRPr="00122843">
            <w:rPr>
              <w:rFonts w:ascii="Minion Pro" w:hAnsi="Minion Pro" w:cs="Arial"/>
            </w:rPr>
            <w:t xml:space="preserve"> (Sudrajad, 2022)</w:t>
          </w:r>
          <w:r w:rsidRPr="00122843">
            <w:rPr>
              <w:rFonts w:ascii="Minion Pro" w:hAnsi="Minion Pro" w:cs="Arial"/>
              <w:lang w:val="id-ID"/>
            </w:rPr>
            <w:t xml:space="preserve">. </w:t>
          </w:r>
          <w:bookmarkEnd w:id="4"/>
          <w:r w:rsidRPr="00122843">
            <w:rPr>
              <w:rFonts w:ascii="Minion Pro" w:hAnsi="Minion Pro" w:cs="Arial"/>
            </w:rPr>
            <w:t xml:space="preserve">Metode gravitasi sensitif terhadap struktur geologi yang menjadi sumber gempabumi khususnya patahan naik, patahan turun, dan obligate. Pemodelan </w:t>
          </w:r>
          <w:r w:rsidRPr="00122843">
            <w:rPr>
              <w:rFonts w:ascii="Minion Pro" w:hAnsi="Minion Pro" w:cs="Arial"/>
            </w:rPr>
            <w:t xml:space="preserve">dalam metode gravitasi dapat dilakukan dalam bentuk tiga dimensi (3D). Pemodelan inversi 3D cocok untuk kasus struktur yang kompleks seperti pada daerah penelitian. Pemodelan dengan metode gravitasi dapat dilakukan baik dengan data primer hasil akuisisi di lapangan maupun dengan data sekunder seperti data gravitasi satelit dan model gravitasi global GGMplus sehingga pemodelan dengan metode gravitasi bisa dimanfaatkan untuk mengidentifikasi target geologi seperti struktur sesar yang berukuran besar atau yang sulit dijangkau di lapangan oleh karena medan yang terjal atau akses transportasi yang terbatas (Sudrajad, 2018). Dengan demikian maka struktur sesar aktif dengan mekanisme sesar </w:t>
          </w:r>
          <w:r w:rsidRPr="00122843">
            <w:rPr>
              <w:rFonts w:ascii="Minion Pro" w:hAnsi="Minion Pro" w:cs="Arial"/>
              <w:i/>
              <w:iCs/>
            </w:rPr>
            <w:t>obligate</w:t>
          </w:r>
          <w:r w:rsidRPr="00122843">
            <w:rPr>
              <w:rFonts w:ascii="Minion Pro" w:hAnsi="Minion Pro" w:cs="Arial"/>
            </w:rPr>
            <w:t xml:space="preserve"> dengan komponen normal atau naik dan segmentasi sesar-sesar prediksi di sekitar lokasi distribusi dapat diteliti menggunakan pemodelan dengan metode gravitasi.</w:t>
          </w:r>
        </w:p>
        <w:p w14:paraId="69FAEFE2" w14:textId="1634774D" w:rsidR="00D51898" w:rsidRPr="00122843" w:rsidRDefault="00122843" w:rsidP="00122843">
          <w:pPr>
            <w:ind w:firstLine="720"/>
            <w:jc w:val="both"/>
            <w:rPr>
              <w:rFonts w:ascii="Minion Pro" w:hAnsi="Minion Pro" w:cs="Arial"/>
            </w:rPr>
          </w:pPr>
          <w:r w:rsidRPr="00122843">
            <w:rPr>
              <w:rFonts w:ascii="Minion Pro" w:hAnsi="Minion Pro" w:cs="Arial"/>
              <w:lang w:val="id-ID"/>
            </w:rPr>
            <w:t xml:space="preserve">Berdasarkan uraian di atas, </w:t>
          </w:r>
          <w:r w:rsidRPr="00122843">
            <w:rPr>
              <w:rFonts w:ascii="Minion Pro" w:hAnsi="Minion Pro" w:cs="Arial"/>
            </w:rPr>
            <w:t xml:space="preserve">maka </w:t>
          </w:r>
          <w:r w:rsidRPr="00122843">
            <w:rPr>
              <w:rFonts w:ascii="Minion Pro" w:hAnsi="Minion Pro" w:cs="Arial"/>
              <w:lang w:val="id-ID"/>
            </w:rPr>
            <w:t xml:space="preserve">penulis </w:t>
          </w:r>
          <w:r w:rsidRPr="00122843">
            <w:rPr>
              <w:rFonts w:ascii="Minion Pro" w:hAnsi="Minion Pro" w:cs="Arial"/>
            </w:rPr>
            <w:t xml:space="preserve">berinisiatif </w:t>
          </w:r>
          <w:r w:rsidRPr="00122843">
            <w:rPr>
              <w:rFonts w:ascii="Minion Pro" w:hAnsi="Minion Pro" w:cs="Arial"/>
              <w:lang w:val="id-ID"/>
            </w:rPr>
            <w:t>melakukan penelitian</w:t>
          </w:r>
          <w:r w:rsidRPr="00122843">
            <w:rPr>
              <w:rFonts w:ascii="Minion Pro" w:hAnsi="Minion Pro" w:cs="Arial"/>
            </w:rPr>
            <w:t xml:space="preserve"> yang berjudul “</w:t>
          </w:r>
          <w:r w:rsidR="00E30AE8" w:rsidRPr="00E30AE8">
            <w:rPr>
              <w:rFonts w:ascii="Minion Pro" w:hAnsi="Minion Pro" w:cs="Arial"/>
            </w:rPr>
            <w:t>Identifikasi Sesar Gempabumi Jayapura Tahun 2023 Berdasarkan Pemodelan 3d Menggunakan Metode Gravitasi</w:t>
          </w:r>
          <w:r w:rsidRPr="00122843">
            <w:rPr>
              <w:rFonts w:ascii="Minion Pro" w:hAnsi="Minion Pro" w:cs="Arial"/>
            </w:rPr>
            <w:t xml:space="preserve">”. Penelitian ini dilakukan </w:t>
          </w:r>
          <w:r w:rsidR="00E30AE8">
            <w:rPr>
              <w:rFonts w:ascii="Minion Pro" w:hAnsi="Minion Pro" w:cs="Arial"/>
            </w:rPr>
            <w:t>karena</w:t>
          </w:r>
          <w:r w:rsidRPr="00122843">
            <w:rPr>
              <w:rFonts w:ascii="Minion Pro" w:hAnsi="Minion Pro" w:cs="Arial"/>
            </w:rPr>
            <w:t xml:space="preserve"> informasi struktur bawah permukaan khususnya struktur sesar di lokasi distribusi</w:t>
          </w:r>
          <w:r w:rsidR="00E30AE8">
            <w:rPr>
              <w:rFonts w:ascii="Minion Pro" w:hAnsi="Minion Pro" w:cs="Arial"/>
            </w:rPr>
            <w:t xml:space="preserve"> hiposenter</w:t>
          </w:r>
          <w:r w:rsidRPr="00122843">
            <w:rPr>
              <w:rFonts w:ascii="Minion Pro" w:hAnsi="Minion Pro" w:cs="Arial"/>
            </w:rPr>
            <w:t xml:space="preserve"> gempabumi Kota Jayapura masih kurang. Selain itu penulis juga telah melakukan validasi terhadap data sekunder gravitasi GGMplus melalui analisis perbandingan data gravitasi GGMplus terhadap data gravitasi lapangan dan data gravitasi referensi di wilayah Pulau Papua yang memperoleh </w:t>
          </w:r>
          <w:r w:rsidR="00E30AE8">
            <w:rPr>
              <w:rFonts w:ascii="Minion Pro" w:hAnsi="Minion Pro" w:cs="Arial"/>
            </w:rPr>
            <w:t xml:space="preserve">hasil </w:t>
          </w:r>
          <w:r w:rsidRPr="00122843">
            <w:rPr>
              <w:rFonts w:ascii="Minion Pro" w:hAnsi="Minion Pro" w:cs="Arial"/>
            </w:rPr>
            <w:t xml:space="preserve">bahwa data </w:t>
          </w:r>
          <w:r w:rsidR="00E30AE8">
            <w:rPr>
              <w:rFonts w:ascii="Minion Pro" w:hAnsi="Minion Pro" w:cs="Arial"/>
            </w:rPr>
            <w:t>g</w:t>
          </w:r>
          <w:r w:rsidRPr="00122843">
            <w:rPr>
              <w:rFonts w:ascii="Minion Pro" w:hAnsi="Minion Pro" w:cs="Arial"/>
            </w:rPr>
            <w:t xml:space="preserve">ravitasi GGMplus layak untuk digunakan dalam penelitian metode gravitasi di Pulau Papua (Sudrajad, 2023). </w:t>
          </w:r>
          <w:r w:rsidR="00E30AE8">
            <w:rPr>
              <w:rFonts w:ascii="Minion Pro" w:hAnsi="Minion Pro" w:cs="Arial"/>
            </w:rPr>
            <w:t>Disamping itu mengingat</w:t>
          </w:r>
          <w:r w:rsidRPr="00122843">
            <w:rPr>
              <w:rFonts w:ascii="Minion Pro" w:hAnsi="Minion Pro" w:cs="Arial"/>
            </w:rPr>
            <w:t xml:space="preserve"> padatnya pemukiman di Kota Jayapura yang memiliki risiko tinggi bencana gempabumi sehingga semakin mendorong peneliti untuk melakukan upaya mitigasi bencana dengan penelitian geofisika melalui pemodelan tiga dimensi (3D) menggunakan metode gravitasi.</w:t>
          </w:r>
        </w:p>
      </w:sdtContent>
    </w:sdt>
    <w:sdt>
      <w:sdtPr>
        <w:alias w:val="Heading of Section 2"/>
        <w:tag w:val="Heading of Section 2"/>
        <w:id w:val="-928120905"/>
        <w:placeholder>
          <w:docPart w:val="DefaultPlaceholder_-1854013440"/>
        </w:placeholder>
      </w:sdtPr>
      <w:sdtContent>
        <w:p w14:paraId="5AD19E32" w14:textId="13EBB5C8" w:rsidR="00D51898" w:rsidRPr="00DA0A48" w:rsidRDefault="00D51898" w:rsidP="00C82B81">
          <w:pPr>
            <w:pStyle w:val="Heading1"/>
            <w:ind w:left="284" w:hanging="284"/>
          </w:pPr>
          <w:r w:rsidRPr="00005136">
            <w:t>TINJAUAN</w:t>
          </w:r>
          <w:r w:rsidRPr="00DA0A48">
            <w:t xml:space="preserve"> PUSTAKA</w:t>
          </w:r>
          <w:r w:rsidR="007716AA">
            <w:t xml:space="preserve"> </w:t>
          </w:r>
        </w:p>
      </w:sdtContent>
    </w:sdt>
    <w:sdt>
      <w:sdtPr>
        <w:rPr>
          <w:rFonts w:ascii="Sabon" w:hAnsi="Sabon"/>
          <w:b w:val="0"/>
          <w:i w:val="0"/>
          <w:iCs w:val="0"/>
          <w:color w:val="auto"/>
          <w:szCs w:val="20"/>
        </w:rPr>
        <w:alias w:val="Main Text"/>
        <w:tag w:val="Main Text"/>
        <w:id w:val="1606842991"/>
        <w:placeholder>
          <w:docPart w:val="DefaultPlaceholder_-1854013440"/>
        </w:placeholder>
      </w:sdtPr>
      <w:sdtEndPr/>
      <w:sdtContent>
        <w:p w14:paraId="386B5F2D" w14:textId="487ED045" w:rsidR="0005306A" w:rsidRDefault="0005306A" w:rsidP="0005306A">
          <w:pPr>
            <w:pStyle w:val="Heading2"/>
            <w:spacing w:before="0"/>
            <w:ind w:left="0"/>
          </w:pPr>
          <w:r>
            <w:t xml:space="preserve"> Geologi Lokal Wilayah Penelitian</w:t>
          </w:r>
        </w:p>
        <w:p w14:paraId="646A21E1" w14:textId="77777777" w:rsidR="0005306A" w:rsidRPr="003C2F25" w:rsidRDefault="0005306A" w:rsidP="0005306A">
          <w:pPr>
            <w:spacing w:before="120"/>
            <w:jc w:val="center"/>
            <w:rPr>
              <w:rFonts w:ascii="Minion Pro" w:hAnsi="Minion Pro"/>
              <w:szCs w:val="22"/>
            </w:rPr>
          </w:pPr>
          <w:r w:rsidRPr="003C2F25">
            <w:rPr>
              <w:rFonts w:ascii="Minion Pro" w:hAnsi="Minion Pro"/>
              <w:noProof/>
              <w:szCs w:val="22"/>
            </w:rPr>
            <w:drawing>
              <wp:inline distT="0" distB="0" distL="0" distR="0" wp14:anchorId="38B9ED9B" wp14:editId="65325DC3">
                <wp:extent cx="2694277" cy="167888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5953" cy="1711089"/>
                        </a:xfrm>
                        <a:prstGeom prst="rect">
                          <a:avLst/>
                        </a:prstGeom>
                        <a:noFill/>
                      </pic:spPr>
                    </pic:pic>
                  </a:graphicData>
                </a:graphic>
              </wp:inline>
            </w:drawing>
          </w:r>
        </w:p>
        <w:p w14:paraId="56A2A5A7" w14:textId="77777777" w:rsidR="0005306A" w:rsidRPr="003C2F25" w:rsidRDefault="0005306A" w:rsidP="0005306A">
          <w:pPr>
            <w:spacing w:after="240"/>
            <w:jc w:val="both"/>
            <w:rPr>
              <w:rFonts w:ascii="Minion Pro" w:hAnsi="Minion Pro"/>
              <w:bCs/>
              <w:szCs w:val="22"/>
            </w:rPr>
          </w:pPr>
          <w:r w:rsidRPr="00B0229C">
            <w:rPr>
              <w:rFonts w:ascii="Minion Pro" w:hAnsi="Minion Pro"/>
              <w:b/>
              <w:szCs w:val="22"/>
            </w:rPr>
            <w:t>Gambar 2.</w:t>
          </w:r>
          <w:r w:rsidRPr="003C2F25">
            <w:rPr>
              <w:rFonts w:ascii="Minion Pro" w:hAnsi="Minion Pro"/>
              <w:bCs/>
              <w:szCs w:val="22"/>
            </w:rPr>
            <w:t xml:space="preserve"> Peta geologi daerah penelitian (Sumber data: </w:t>
          </w:r>
          <w:bookmarkStart w:id="5" w:name="_Hlk126612577"/>
          <w:r w:rsidRPr="003C2F25">
            <w:rPr>
              <w:rFonts w:ascii="Minion Pro" w:hAnsi="Minion Pro"/>
              <w:bCs/>
              <w:szCs w:val="22"/>
            </w:rPr>
            <w:t>Suwarna dan Noya, 1995</w:t>
          </w:r>
          <w:bookmarkEnd w:id="5"/>
          <w:r w:rsidRPr="003C2F25">
            <w:rPr>
              <w:rFonts w:ascii="Minion Pro" w:hAnsi="Minion Pro"/>
              <w:bCs/>
              <w:szCs w:val="22"/>
            </w:rPr>
            <w:t>).</w:t>
          </w:r>
        </w:p>
        <w:p w14:paraId="3EDE6A15" w14:textId="6A03C279" w:rsidR="003C2F25" w:rsidRPr="003C2F25" w:rsidRDefault="006F3D95" w:rsidP="0005306A">
          <w:pPr>
            <w:pStyle w:val="BodyChar"/>
          </w:pPr>
          <w:r>
            <w:t>Berdasarkan Gambar 2, s</w:t>
          </w:r>
          <w:r w:rsidR="003C2F25" w:rsidRPr="003C2F25">
            <w:t>ecara Geologi di daerah penelitian terdapat beberapa struktur geologi berupa antiklin, sinklin, sesar normal, sesar naik dan sesar mendatar. Arah umum struktur regional pada batuan sedimen adalah baratlaut-tenggara, beberapa hampir mendekati barat-baratlaut, timur-tenggara dan utara-baratlaut; selatan-tenggara terutama pada batuan Tersier. Struktur timur-timurlaut – barat- baratdaya terdapat pada batuan metamorf dan ultrabasa, sedangkan yang hampir utara-selatan pada batugamping Kuarter dan juga batuan metamorf</w:t>
          </w:r>
          <w:r w:rsidR="0005306A">
            <w:t xml:space="preserve"> </w:t>
          </w:r>
          <w:r w:rsidR="003C2F25" w:rsidRPr="003C2F25">
            <w:t>(Suwarna dan Noya, 1995).</w:t>
          </w:r>
        </w:p>
        <w:p w14:paraId="5BD7A480" w14:textId="347869E9" w:rsidR="003C2F25" w:rsidRPr="0005306A" w:rsidRDefault="003C2F25" w:rsidP="0005306A">
          <w:pPr>
            <w:pStyle w:val="Heading2"/>
            <w:numPr>
              <w:ilvl w:val="1"/>
              <w:numId w:val="20"/>
            </w:numPr>
            <w:spacing w:before="120" w:after="120"/>
            <w:ind w:left="0"/>
          </w:pPr>
          <w:r w:rsidRPr="0005306A">
            <w:t>Seismisitas Gempabumi Jayapura.</w:t>
          </w:r>
        </w:p>
        <w:p w14:paraId="4BE0BE2A" w14:textId="6DD67899" w:rsidR="00CD5F11" w:rsidRDefault="003C2F25" w:rsidP="00E744D0">
          <w:pPr>
            <w:spacing w:after="120"/>
            <w:ind w:firstLine="720"/>
            <w:jc w:val="both"/>
            <w:rPr>
              <w:rFonts w:ascii="Minion Pro" w:hAnsi="Minion Pro"/>
              <w:szCs w:val="22"/>
              <w:lang w:eastAsia="id-ID"/>
            </w:rPr>
          </w:pPr>
          <w:r w:rsidRPr="003C2F25">
            <w:rPr>
              <w:rFonts w:ascii="Minion Pro" w:hAnsi="Minion Pro"/>
              <w:szCs w:val="22"/>
              <w:lang w:eastAsia="id-ID"/>
            </w:rPr>
            <w:t xml:space="preserve">Berdasarkan data Pusat Gempa bumi dan Tsunami BMKG tercatat bahwa pernah terjadi beberapa gempa bumi yang merusak di wilayah Jayapura dan sekitarnya sejak tahun 1971 lalu tepatnya pada 10 Januari 1971 dengan kekuatan magnitudo mencapai (M)7,3 (VI-VII MMI di Jayapura) yang menyebabkan kerusakan sejumlah bangunan di Jayapura. Kemudian, pada 23 Juli 1979 M5,3 (IV MMI di Sentani). Selanjutnya, pada 19 Desember 1995 M6,5 (IV MMI di Jayapura), gempa bumi ini berdampak pada 2 orang meninggal dunia akibat longsor di Wamena. Berikutnya gempa bumi di Jayapura yang terjadi pada 28 Oktober 2017 M4,7 (IV </w:t>
          </w:r>
          <w:r w:rsidRPr="003C2F25">
            <w:rPr>
              <w:rFonts w:ascii="Minion Pro" w:hAnsi="Minion Pro"/>
              <w:szCs w:val="22"/>
              <w:lang w:eastAsia="id-ID"/>
            </w:rPr>
            <w:t>MMI di Jayapura) yang berdampak</w:t>
          </w:r>
          <w:r w:rsidR="00CD5F11">
            <w:rPr>
              <w:rFonts w:ascii="Minion Pro" w:hAnsi="Minion Pro"/>
              <w:szCs w:val="22"/>
              <w:lang w:eastAsia="id-ID"/>
            </w:rPr>
            <w:t xml:space="preserve"> pada kerusakan</w:t>
          </w:r>
          <w:r w:rsidRPr="003C2F25">
            <w:rPr>
              <w:rFonts w:ascii="Minion Pro" w:hAnsi="Minion Pro"/>
              <w:szCs w:val="22"/>
              <w:lang w:eastAsia="id-ID"/>
            </w:rPr>
            <w:t xml:space="preserve"> bagunan </w:t>
          </w:r>
          <w:r w:rsidR="00CD5F11">
            <w:rPr>
              <w:rFonts w:ascii="Minion Pro" w:hAnsi="Minion Pro"/>
              <w:szCs w:val="22"/>
              <w:lang w:eastAsia="id-ID"/>
            </w:rPr>
            <w:t>yang meliputi ke</w:t>
          </w:r>
          <w:r w:rsidRPr="003C2F25">
            <w:rPr>
              <w:rFonts w:ascii="Minion Pro" w:hAnsi="Minion Pro"/>
              <w:szCs w:val="22"/>
              <w:lang w:eastAsia="id-ID"/>
            </w:rPr>
            <w:t>rusak</w:t>
          </w:r>
          <w:r w:rsidR="00CD5F11">
            <w:rPr>
              <w:rFonts w:ascii="Minion Pro" w:hAnsi="Minion Pro"/>
              <w:szCs w:val="22"/>
              <w:lang w:eastAsia="id-ID"/>
            </w:rPr>
            <w:t xml:space="preserve">an </w:t>
          </w:r>
          <w:r w:rsidRPr="003C2F25">
            <w:rPr>
              <w:rFonts w:ascii="Minion Pro" w:hAnsi="Minion Pro"/>
              <w:szCs w:val="22"/>
              <w:lang w:eastAsia="id-ID"/>
            </w:rPr>
            <w:t>plafon gedung bioskop XXI ambruk, plafon Gedung Lantai mal</w:t>
          </w:r>
          <w:r w:rsidR="00CD5F11">
            <w:rPr>
              <w:rFonts w:ascii="Minion Pro" w:hAnsi="Minion Pro"/>
              <w:szCs w:val="22"/>
              <w:lang w:eastAsia="id-ID"/>
            </w:rPr>
            <w:t xml:space="preserve"> (Binti, M, 2023)</w:t>
          </w:r>
          <w:r w:rsidRPr="003C2F25">
            <w:rPr>
              <w:rFonts w:ascii="Minion Pro" w:hAnsi="Minion Pro"/>
              <w:szCs w:val="22"/>
              <w:lang w:eastAsia="id-ID"/>
            </w:rPr>
            <w:t xml:space="preserve">. </w:t>
          </w:r>
          <w:bookmarkStart w:id="6" w:name="_Hlk126618090"/>
          <w:r w:rsidRPr="003C2F25">
            <w:rPr>
              <w:rFonts w:ascii="Minion Pro" w:hAnsi="Minion Pro"/>
              <w:szCs w:val="22"/>
              <w:lang w:eastAsia="id-ID"/>
            </w:rPr>
            <w:t xml:space="preserve"> </w:t>
          </w:r>
          <w:bookmarkEnd w:id="6"/>
        </w:p>
        <w:p w14:paraId="553297F7" w14:textId="4742F64E" w:rsidR="00CD5F11" w:rsidRPr="0005306A" w:rsidRDefault="00E744D0" w:rsidP="00E744D0">
          <w:pPr>
            <w:pStyle w:val="Heading2"/>
            <w:numPr>
              <w:ilvl w:val="1"/>
              <w:numId w:val="20"/>
            </w:numPr>
            <w:spacing w:before="120" w:after="120"/>
            <w:ind w:left="0"/>
          </w:pPr>
          <w:r>
            <w:t>Mikro</w:t>
          </w:r>
          <w:r w:rsidR="00500339">
            <w:t xml:space="preserve"> L</w:t>
          </w:r>
          <w:r>
            <w:t>empeng di Wilayah</w:t>
          </w:r>
          <w:r w:rsidR="00CD5F11" w:rsidRPr="0005306A">
            <w:t xml:space="preserve"> Jayapura.</w:t>
          </w:r>
        </w:p>
        <w:p w14:paraId="5E32111D" w14:textId="77777777" w:rsidR="00B0229C" w:rsidRPr="003C2F25" w:rsidRDefault="00B0229C" w:rsidP="00B0229C">
          <w:pPr>
            <w:jc w:val="center"/>
            <w:rPr>
              <w:rFonts w:ascii="Minion Pro" w:hAnsi="Minion Pro"/>
              <w:szCs w:val="22"/>
              <w:lang w:eastAsia="id-ID"/>
            </w:rPr>
          </w:pPr>
          <w:r w:rsidRPr="003C2F25">
            <w:rPr>
              <w:rFonts w:ascii="Minion Pro" w:hAnsi="Minion Pro"/>
              <w:noProof/>
              <w:szCs w:val="22"/>
              <w:lang w:eastAsia="id-ID"/>
            </w:rPr>
            <w:drawing>
              <wp:inline distT="0" distB="0" distL="0" distR="0" wp14:anchorId="18A2B78D" wp14:editId="35684F40">
                <wp:extent cx="2704537" cy="1654311"/>
                <wp:effectExtent l="0" t="0" r="635"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5587" cy="1667187"/>
                        </a:xfrm>
                        <a:prstGeom prst="rect">
                          <a:avLst/>
                        </a:prstGeom>
                        <a:noFill/>
                      </pic:spPr>
                    </pic:pic>
                  </a:graphicData>
                </a:graphic>
              </wp:inline>
            </w:drawing>
          </w:r>
        </w:p>
        <w:p w14:paraId="7F8CF8CF" w14:textId="1BB1C713" w:rsidR="00B0229C" w:rsidRPr="00B0229C" w:rsidRDefault="00B0229C" w:rsidP="00B0229C">
          <w:pPr>
            <w:spacing w:after="240"/>
            <w:jc w:val="both"/>
            <w:rPr>
              <w:rFonts w:ascii="Minion Pro" w:hAnsi="Minion Pro"/>
              <w:bCs/>
              <w:szCs w:val="22"/>
              <w:lang w:eastAsia="id-ID"/>
            </w:rPr>
          </w:pPr>
          <w:r w:rsidRPr="00B0229C">
            <w:rPr>
              <w:rFonts w:ascii="Minion Pro" w:hAnsi="Minion Pro"/>
              <w:b/>
              <w:szCs w:val="22"/>
              <w:lang w:eastAsia="id-ID"/>
            </w:rPr>
            <w:t>Gambar 3.</w:t>
          </w:r>
          <w:r w:rsidRPr="003C2F25">
            <w:rPr>
              <w:rFonts w:ascii="Minion Pro" w:hAnsi="Minion Pro"/>
              <w:bCs/>
              <w:szCs w:val="22"/>
              <w:lang w:eastAsia="id-ID"/>
            </w:rPr>
            <w:t xml:space="preserve"> Model digital batas antar lempeng </w:t>
          </w:r>
          <w:r>
            <w:rPr>
              <w:rFonts w:ascii="Minion Pro" w:hAnsi="Minion Pro"/>
              <w:bCs/>
              <w:szCs w:val="22"/>
              <w:lang w:eastAsia="id-ID"/>
            </w:rPr>
            <w:t>Pulau Papua</w:t>
          </w:r>
          <w:r w:rsidRPr="003C2F25">
            <w:rPr>
              <w:rFonts w:ascii="Minion Pro" w:hAnsi="Minion Pro"/>
              <w:bCs/>
              <w:szCs w:val="22"/>
              <w:lang w:eastAsia="id-ID"/>
            </w:rPr>
            <w:t xml:space="preserve"> (Bird</w:t>
          </w:r>
          <w:r>
            <w:rPr>
              <w:rFonts w:ascii="Minion Pro" w:hAnsi="Minion Pro"/>
              <w:bCs/>
              <w:szCs w:val="22"/>
              <w:lang w:eastAsia="id-ID"/>
            </w:rPr>
            <w:t>, P.</w:t>
          </w:r>
          <w:r w:rsidRPr="003C2F25">
            <w:rPr>
              <w:rFonts w:ascii="Minion Pro" w:hAnsi="Minion Pro"/>
              <w:bCs/>
              <w:szCs w:val="22"/>
              <w:lang w:eastAsia="id-ID"/>
            </w:rPr>
            <w:t>, 2003).</w:t>
          </w:r>
        </w:p>
        <w:p w14:paraId="35C47904" w14:textId="56DF91DF" w:rsidR="00B0229C" w:rsidRPr="003C2F25" w:rsidRDefault="003C2F25" w:rsidP="00570CC1">
          <w:pPr>
            <w:spacing w:after="120"/>
            <w:ind w:firstLine="720"/>
            <w:jc w:val="both"/>
            <w:rPr>
              <w:rFonts w:ascii="Minion Pro" w:hAnsi="Minion Pro"/>
              <w:szCs w:val="22"/>
            </w:rPr>
          </w:pPr>
          <w:r w:rsidRPr="003C2F25">
            <w:rPr>
              <w:rFonts w:ascii="Minion Pro" w:hAnsi="Minion Pro"/>
              <w:szCs w:val="22"/>
              <w:lang w:eastAsia="id-ID"/>
            </w:rPr>
            <w:t xml:space="preserve">Seismisitas atau kegempaan di wilayah Kota Jayapura tidak lepas dari kondisi geologi Jayapura yang kompleks serta dekat dengan subduksi palung </w:t>
          </w:r>
          <w:r w:rsidRPr="003C2F25">
            <w:rPr>
              <w:rFonts w:ascii="Minion Pro" w:hAnsi="Minion Pro"/>
              <w:i/>
              <w:iCs/>
              <w:szCs w:val="22"/>
              <w:lang w:eastAsia="id-ID"/>
            </w:rPr>
            <w:t xml:space="preserve">NewGuinea </w:t>
          </w:r>
          <w:r w:rsidRPr="003C2F25">
            <w:rPr>
              <w:rFonts w:ascii="Minion Pro" w:hAnsi="Minion Pro"/>
              <w:szCs w:val="22"/>
              <w:lang w:eastAsia="id-ID"/>
            </w:rPr>
            <w:t xml:space="preserve">(NGT) dan batas lempeng samudera (COB) yang ada di sebelah utara Kota Jayapura (Gambar </w:t>
          </w:r>
          <w:r w:rsidR="00CD5F11">
            <w:rPr>
              <w:rFonts w:ascii="Minion Pro" w:hAnsi="Minion Pro"/>
              <w:szCs w:val="22"/>
              <w:lang w:eastAsia="id-ID"/>
            </w:rPr>
            <w:t>3</w:t>
          </w:r>
          <w:r w:rsidRPr="003C2F25">
            <w:rPr>
              <w:rFonts w:ascii="Minion Pro" w:hAnsi="Minion Pro"/>
              <w:szCs w:val="22"/>
              <w:lang w:eastAsia="id-ID"/>
            </w:rPr>
            <w:t xml:space="preserve">). Palung </w:t>
          </w:r>
          <w:r w:rsidRPr="003C2F25">
            <w:rPr>
              <w:rFonts w:ascii="Minion Pro" w:hAnsi="Minion Pro"/>
              <w:i/>
              <w:iCs/>
              <w:szCs w:val="22"/>
              <w:lang w:eastAsia="id-ID"/>
            </w:rPr>
            <w:t>NewGuinea</w:t>
          </w:r>
          <w:r w:rsidRPr="003C2F25">
            <w:rPr>
              <w:rFonts w:ascii="Minion Pro" w:hAnsi="Minion Pro"/>
              <w:szCs w:val="22"/>
              <w:lang w:eastAsia="id-ID"/>
            </w:rPr>
            <w:t xml:space="preserve"> dari sekitar garis bujur Pulau Biak ke arah timur merupakan daerah tektonik aktif (Puntodewo dkk, 1994), pergerakannya mengakomodasi deformasi konvergen sekitar 30 mm/tahun. </w:t>
          </w:r>
          <w:r w:rsidRPr="003C2F25">
            <w:rPr>
              <w:rFonts w:ascii="Minion Pro" w:hAnsi="Minion Pro"/>
              <w:szCs w:val="22"/>
            </w:rPr>
            <w:t>Berdasarkan model digital batas lempeng (</w:t>
          </w:r>
          <w:r w:rsidRPr="003C2F25">
            <w:rPr>
              <w:rFonts w:ascii="Minion Pro" w:hAnsi="Minion Pro"/>
              <w:i/>
              <w:szCs w:val="22"/>
            </w:rPr>
            <w:t>digital model of plate boundaries</w:t>
          </w:r>
          <w:r w:rsidRPr="003C2F25">
            <w:rPr>
              <w:rFonts w:ascii="Minion Pro" w:hAnsi="Minion Pro"/>
              <w:szCs w:val="22"/>
            </w:rPr>
            <w:t>) yang dibuat oleh Bird P. (2003) berdasarkan data seismik gemapbumi dan monitoring pergerakan GPS, wilayah Kota Jayapura dan pesisir utara Kota Jayapura terbentuk dari beberapa mikro lempeng yaitu Mikro Lempeng Woodlark (WL), Carroline (CL), dan Bismark Utara (NB) (Gambar 3). Setiap mkro lempeng tersebut memeiliki vektor kecepatan geodetik yang berbeda</w:t>
          </w:r>
          <w:r w:rsidR="00570CC1">
            <w:rPr>
              <w:rFonts w:ascii="Minion Pro" w:hAnsi="Minion Pro"/>
              <w:szCs w:val="22"/>
            </w:rPr>
            <w:t xml:space="preserve"> sebagaimana yang juga dikemukakan oleh </w:t>
          </w:r>
          <w:r w:rsidR="00570CC1" w:rsidRPr="00762DDD">
            <w:rPr>
              <w:rFonts w:ascii="Minion Pro" w:hAnsi="Minion Pro" w:cs="Arial"/>
              <w:bCs/>
              <w:szCs w:val="22"/>
            </w:rPr>
            <w:t>Muller dan kawan-kawan (2019</w:t>
          </w:r>
          <w:r w:rsidR="00570CC1">
            <w:rPr>
              <w:rFonts w:ascii="Minion Pro" w:hAnsi="Minion Pro" w:cs="Arial"/>
              <w:bCs/>
              <w:szCs w:val="22"/>
            </w:rPr>
            <w:t>)</w:t>
          </w:r>
          <w:r w:rsidRPr="003C2F25">
            <w:rPr>
              <w:rFonts w:ascii="Minion Pro" w:hAnsi="Minion Pro"/>
              <w:szCs w:val="22"/>
            </w:rPr>
            <w:t xml:space="preserve">. Dengan </w:t>
          </w:r>
          <w:r w:rsidR="00570CC1">
            <w:rPr>
              <w:rFonts w:ascii="Minion Pro" w:hAnsi="Minion Pro"/>
              <w:szCs w:val="22"/>
            </w:rPr>
            <w:t xml:space="preserve">demikian wilayah Jayapura </w:t>
          </w:r>
          <w:r w:rsidRPr="003C2F25">
            <w:rPr>
              <w:rFonts w:ascii="Minion Pro" w:hAnsi="Minion Pro"/>
              <w:szCs w:val="22"/>
            </w:rPr>
            <w:t xml:space="preserve">tersebut </w:t>
          </w:r>
          <w:r w:rsidR="00570CC1">
            <w:rPr>
              <w:rFonts w:ascii="Minion Pro" w:hAnsi="Minion Pro"/>
              <w:szCs w:val="22"/>
            </w:rPr>
            <w:t>menjadi wilayah deformasi aktif yang</w:t>
          </w:r>
          <w:r w:rsidRPr="003C2F25">
            <w:rPr>
              <w:rFonts w:ascii="Minion Pro" w:hAnsi="Minion Pro"/>
              <w:szCs w:val="22"/>
            </w:rPr>
            <w:t xml:space="preserve"> </w:t>
          </w:r>
          <w:r w:rsidR="00570CC1" w:rsidRPr="003C2F25">
            <w:rPr>
              <w:rFonts w:ascii="Minion Pro" w:hAnsi="Minion Pro"/>
              <w:szCs w:val="22"/>
            </w:rPr>
            <w:t>dapat menyebabkan</w:t>
          </w:r>
          <w:r w:rsidR="00570CC1">
            <w:rPr>
              <w:rFonts w:ascii="Minion Pro" w:hAnsi="Minion Pro"/>
              <w:szCs w:val="22"/>
            </w:rPr>
            <w:t xml:space="preserve"> </w:t>
          </w:r>
          <w:r w:rsidRPr="003C2F25">
            <w:rPr>
              <w:rFonts w:ascii="Minion Pro" w:hAnsi="Minion Pro"/>
              <w:szCs w:val="22"/>
            </w:rPr>
            <w:t xml:space="preserve">aktivitas seismik yang tinggi di Jayapura.  </w:t>
          </w:r>
        </w:p>
      </w:sdtContent>
    </w:sdt>
    <w:sdt>
      <w:sdtPr>
        <w:alias w:val="Heading of Seaction 3"/>
        <w:tag w:val="Heading of Seaction 3"/>
        <w:id w:val="-2094305954"/>
        <w:placeholder>
          <w:docPart w:val="DefaultPlaceholder_-1854013440"/>
        </w:placeholder>
      </w:sdtPr>
      <w:sdtContent>
        <w:p w14:paraId="6B6DDEFF" w14:textId="02736709" w:rsidR="00D51898" w:rsidRPr="00DA0A48" w:rsidRDefault="00D51898" w:rsidP="00005136">
          <w:pPr>
            <w:pStyle w:val="Heading1"/>
          </w:pPr>
          <w:r w:rsidRPr="00DA0A48">
            <w:t>METODE PENELITIAN</w:t>
          </w:r>
          <w:r w:rsidR="007716AA">
            <w:t xml:space="preserve"> </w:t>
          </w:r>
        </w:p>
      </w:sdtContent>
    </w:sdt>
    <w:p w14:paraId="1F72566A" w14:textId="3504C984" w:rsidR="00122843" w:rsidRPr="0034298F" w:rsidRDefault="00122843" w:rsidP="003C2F25">
      <w:pPr>
        <w:pStyle w:val="Heading2"/>
        <w:ind w:left="0"/>
        <w:rPr>
          <w:lang w:val="en-US"/>
        </w:rPr>
      </w:pPr>
      <w:r w:rsidRPr="0034298F">
        <w:rPr>
          <w:lang w:val="en-US"/>
        </w:rPr>
        <w:t>Lokasi dan Luasan Target Penelitian</w:t>
      </w:r>
    </w:p>
    <w:p w14:paraId="0069DA22" w14:textId="4F327D4A" w:rsidR="00122843" w:rsidRPr="00122843" w:rsidRDefault="00122843" w:rsidP="00122843">
      <w:pPr>
        <w:pStyle w:val="Abstract"/>
        <w:ind w:firstLine="567"/>
        <w:rPr>
          <w:rFonts w:cs="Arial"/>
          <w:sz w:val="22"/>
          <w:szCs w:val="22"/>
          <w:lang w:val="en-US"/>
        </w:rPr>
      </w:pPr>
      <w:r w:rsidRPr="00122843">
        <w:rPr>
          <w:rFonts w:cs="Arial"/>
          <w:sz w:val="22"/>
          <w:szCs w:val="22"/>
          <w:lang w:val="en-US"/>
        </w:rPr>
        <w:t xml:space="preserve">Lokasi penelitian merupakan wilayah Kota Jayapura yang difokuskan pada zona seismisitas tinggi dimana terdapat sesar-sesar prediksi dan episentrum gempabumi selama Bulan Januari-Februari 2023. Luas daerah yang menjadi target penelitian adalah ± 462,25 km2 yang dibatasi antara 2,42°-2,61° LS dan 140.61°-140.80° BT. Peta daerah penelitian dan seismisitas gempabumi Jayapura Bulan Januari 2023 dapat dilihat pada Gambar </w:t>
      </w:r>
      <w:r w:rsidR="00BA688A">
        <w:rPr>
          <w:rFonts w:cs="Arial"/>
          <w:sz w:val="22"/>
          <w:szCs w:val="22"/>
          <w:lang w:val="en-US"/>
        </w:rPr>
        <w:t>4</w:t>
      </w:r>
      <w:r w:rsidRPr="00122843">
        <w:rPr>
          <w:rFonts w:cs="Arial"/>
          <w:sz w:val="22"/>
          <w:szCs w:val="22"/>
          <w:lang w:val="en-US"/>
        </w:rPr>
        <w:t xml:space="preserve">. </w:t>
      </w:r>
    </w:p>
    <w:p w14:paraId="77E1F19C" w14:textId="77777777" w:rsidR="00122843" w:rsidRPr="00122843" w:rsidRDefault="00122843" w:rsidP="00122843">
      <w:pPr>
        <w:pStyle w:val="Abstract"/>
        <w:spacing w:after="120"/>
        <w:jc w:val="center"/>
        <w:rPr>
          <w:rFonts w:cs="Arial"/>
          <w:lang w:val="en-US"/>
        </w:rPr>
      </w:pPr>
      <w:r w:rsidRPr="00122843">
        <w:rPr>
          <w:rFonts w:cs="Arial"/>
          <w:noProof/>
        </w:rPr>
        <w:drawing>
          <wp:inline distT="0" distB="0" distL="0" distR="0" wp14:anchorId="5674D6D6" wp14:editId="5B62BAE3">
            <wp:extent cx="2608551" cy="2340428"/>
            <wp:effectExtent l="0" t="0" r="1905"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7875" cy="2375710"/>
                    </a:xfrm>
                    <a:prstGeom prst="rect">
                      <a:avLst/>
                    </a:prstGeom>
                    <a:noFill/>
                  </pic:spPr>
                </pic:pic>
              </a:graphicData>
            </a:graphic>
          </wp:inline>
        </w:drawing>
      </w:r>
    </w:p>
    <w:p w14:paraId="31FEF4C5" w14:textId="3933F6B3" w:rsidR="00122843" w:rsidRPr="00122843" w:rsidRDefault="00122843" w:rsidP="00122843">
      <w:pPr>
        <w:spacing w:after="240"/>
        <w:ind w:left="1282" w:hanging="1282"/>
        <w:jc w:val="center"/>
        <w:rPr>
          <w:rFonts w:ascii="Minion Pro" w:hAnsi="Minion Pro" w:cs="Arial"/>
          <w:bCs/>
        </w:rPr>
      </w:pPr>
      <w:r w:rsidRPr="00122843">
        <w:rPr>
          <w:rFonts w:ascii="Minion Pro" w:hAnsi="Minion Pro" w:cs="Arial"/>
          <w:b/>
        </w:rPr>
        <w:t xml:space="preserve">Gambar </w:t>
      </w:r>
      <w:r w:rsidR="00BA688A">
        <w:rPr>
          <w:rFonts w:ascii="Minion Pro" w:hAnsi="Minion Pro" w:cs="Arial"/>
          <w:b/>
        </w:rPr>
        <w:t>4</w:t>
      </w:r>
      <w:r w:rsidRPr="00122843">
        <w:rPr>
          <w:rFonts w:ascii="Minion Pro" w:hAnsi="Minion Pro" w:cs="Arial"/>
          <w:b/>
        </w:rPr>
        <w:t>.</w:t>
      </w:r>
      <w:r w:rsidRPr="00122843">
        <w:rPr>
          <w:rFonts w:ascii="Minion Pro" w:hAnsi="Minion Pro" w:cs="Arial"/>
          <w:bCs/>
        </w:rPr>
        <w:t xml:space="preserve"> Luasan target wilayah penelitian.</w:t>
      </w:r>
    </w:p>
    <w:p w14:paraId="1D00FE9D" w14:textId="084A8303" w:rsidR="00122843" w:rsidRPr="00122843" w:rsidRDefault="00122843" w:rsidP="003C2F25">
      <w:pPr>
        <w:pStyle w:val="Heading2"/>
        <w:ind w:left="0"/>
        <w:rPr>
          <w:lang w:val="en-US"/>
        </w:rPr>
      </w:pPr>
      <w:r w:rsidRPr="00122843">
        <w:rPr>
          <w:lang w:val="en-US"/>
        </w:rPr>
        <w:t>Data dan Akuisisi Data</w:t>
      </w:r>
    </w:p>
    <w:p w14:paraId="4A3486BB" w14:textId="64E66FA1" w:rsidR="00122843" w:rsidRPr="00122843" w:rsidRDefault="00122843" w:rsidP="00122843">
      <w:pPr>
        <w:pStyle w:val="Abstract"/>
        <w:spacing w:after="120"/>
        <w:ind w:firstLine="567"/>
        <w:rPr>
          <w:rFonts w:cs="Arial"/>
          <w:sz w:val="22"/>
          <w:szCs w:val="22"/>
          <w:lang w:val="en-US"/>
        </w:rPr>
      </w:pPr>
      <w:r w:rsidRPr="00122843">
        <w:rPr>
          <w:rFonts w:cs="Arial"/>
          <w:sz w:val="22"/>
          <w:szCs w:val="22"/>
          <w:lang w:val="en-US"/>
        </w:rPr>
        <w:t xml:space="preserve">Data yang digunakan pada penelitian ini merupakan data sekunder dan data primer di dari luasan lokasi penelitian (Gambar </w:t>
      </w:r>
      <w:r w:rsidR="00BA688A">
        <w:rPr>
          <w:rFonts w:cs="Arial"/>
          <w:sz w:val="22"/>
          <w:szCs w:val="22"/>
          <w:lang w:val="en-US"/>
        </w:rPr>
        <w:t>4</w:t>
      </w:r>
      <w:r w:rsidRPr="00122843">
        <w:rPr>
          <w:rFonts w:cs="Arial"/>
          <w:sz w:val="22"/>
          <w:szCs w:val="22"/>
          <w:lang w:val="en-US"/>
        </w:rPr>
        <w:t xml:space="preserve">). Adapun data sekunder yang digunakan adalah data model gravitasi GGMplus, data model elevasi digital (DEM), data elevasi titik ukur ERTM 2160, data hiposenter gempabumi, dan data peta geologi. Sedangkan data primer yang digunakan dalam penelitian ini adalah data densitas sampel batuan yang di ambil pada beberapa titik di lapangan yang mewakili satuan geologi di wilayah penelitian. Pengukuran densitas (massa jenis) sampel batuan ini dilakukan dengan cara </w:t>
      </w:r>
      <w:r w:rsidRPr="00122843">
        <w:rPr>
          <w:rFonts w:cs="Arial"/>
          <w:sz w:val="22"/>
          <w:szCs w:val="22"/>
          <w:lang w:val="en-US"/>
        </w:rPr>
        <w:t>membagi hasil pengukuran massa dengan nilai hasil pengukuran volume setiap sampel batuan tersebut.</w:t>
      </w:r>
    </w:p>
    <w:p w14:paraId="5C218887" w14:textId="1575CB40" w:rsidR="00122843" w:rsidRPr="00122843" w:rsidRDefault="00122843" w:rsidP="003C2F25">
      <w:pPr>
        <w:pStyle w:val="Heading2"/>
        <w:ind w:left="0"/>
        <w:rPr>
          <w:lang w:val="en-US"/>
        </w:rPr>
      </w:pPr>
      <w:r w:rsidRPr="00122843">
        <w:rPr>
          <w:lang w:val="en-US"/>
        </w:rPr>
        <w:t>Pengolahan Data</w:t>
      </w:r>
    </w:p>
    <w:p w14:paraId="0D7F7FA8" w14:textId="77777777" w:rsidR="00122843" w:rsidRDefault="00122843" w:rsidP="00225CC3">
      <w:pPr>
        <w:pStyle w:val="ListParagraph"/>
        <w:spacing w:after="240" w:line="240" w:lineRule="auto"/>
        <w:ind w:left="0" w:firstLine="567"/>
        <w:contextualSpacing w:val="0"/>
        <w:jc w:val="both"/>
        <w:rPr>
          <w:rFonts w:ascii="Minion Pro" w:hAnsi="Minion Pro" w:cs="Arial"/>
        </w:rPr>
      </w:pPr>
      <w:r w:rsidRPr="00122843">
        <w:rPr>
          <w:rFonts w:ascii="Minion Pro" w:hAnsi="Minion Pro" w:cs="Arial"/>
        </w:rPr>
        <w:t>Pada penelitian ini dilakukan pengolahan data medan gravitasi sekunder GGMplus dimulai dari perhitungan nilai gravitasi normal untuk setiap titik grid data. Selanjutnya dengan mengurangkan nilai medan gravitasi observasi dengan nilai gravitasi normal maka diperoleh nilai anomali gravitasi (</w:t>
      </w:r>
      <w:r w:rsidRPr="00122843">
        <w:rPr>
          <w:rFonts w:ascii="Minion Pro" w:hAnsi="Minion Pro" w:cs="Arial"/>
          <w:noProof/>
          <w:position w:val="-10"/>
        </w:rPr>
        <w:object w:dxaOrig="360" w:dyaOrig="320" w14:anchorId="4C728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25.15pt;height:13.7pt" o:ole="">
            <v:imagedata r:id="rId19" o:title=""/>
          </v:shape>
          <o:OLEObject Type="Embed" ProgID="Equation.DSMT4" ShapeID="_x0000_i1145" DrawAspect="Content" ObjectID="_1761746314" r:id="rId20"/>
        </w:object>
      </w:r>
      <w:r w:rsidRPr="00122843">
        <w:rPr>
          <w:rFonts w:ascii="Minion Pro" w:hAnsi="Minion Pro" w:cs="Arial"/>
        </w:rPr>
        <w:t>) (Torge, 2001). Nilai anomali gravitasi (</w:t>
      </w:r>
      <w:r w:rsidRPr="00122843">
        <w:rPr>
          <w:rFonts w:ascii="Minion Pro" w:hAnsi="Minion Pro" w:cs="Arial"/>
          <w:noProof/>
          <w:position w:val="-10"/>
        </w:rPr>
        <w:object w:dxaOrig="360" w:dyaOrig="320" w14:anchorId="60470406">
          <v:shape id="_x0000_i1146" type="#_x0000_t75" style="width:25.15pt;height:13.7pt" o:ole="">
            <v:imagedata r:id="rId19" o:title=""/>
          </v:shape>
          <o:OLEObject Type="Embed" ProgID="Equation.DSMT4" ShapeID="_x0000_i1146" DrawAspect="Content" ObjectID="_1761746315" r:id="rId21"/>
        </w:object>
      </w:r>
      <w:r w:rsidRPr="00122843">
        <w:rPr>
          <w:rFonts w:ascii="Minion Pro" w:hAnsi="Minion Pro" w:cs="Arial"/>
        </w:rPr>
        <w:t>) kemudian dikoreksi sampai diperoleh anomali gravitasi Bouguer Lengkap (</w:t>
      </w:r>
      <w:r w:rsidRPr="00122843">
        <w:rPr>
          <w:rFonts w:ascii="Minion Pro" w:hAnsi="Minion Pro" w:cs="Arial"/>
          <w:color w:val="000000"/>
        </w:rPr>
        <w:t>ABL</w:t>
      </w:r>
      <w:r w:rsidRPr="00122843">
        <w:rPr>
          <w:rFonts w:ascii="Minion Pro" w:hAnsi="Minion Pro" w:cs="Arial"/>
        </w:rPr>
        <w:t xml:space="preserve">). </w:t>
      </w:r>
      <w:r w:rsidRPr="00122843">
        <w:rPr>
          <w:rFonts w:ascii="Minion Pro" w:hAnsi="Minion Pro" w:cs="Arial"/>
          <w:color w:val="000000"/>
        </w:rPr>
        <w:t xml:space="preserve">Adapun koreksi yang dilakukan meliputi koreksi udara bebas; koreksi bouguer sederhana, dan koreksi medan atau koreksi </w:t>
      </w:r>
      <w:r w:rsidRPr="00122843">
        <w:rPr>
          <w:rFonts w:ascii="Minion Pro" w:hAnsi="Minion Pro" w:cs="Arial"/>
          <w:i/>
          <w:iCs/>
          <w:color w:val="000000"/>
        </w:rPr>
        <w:t>terrain</w:t>
      </w:r>
      <w:r w:rsidRPr="00122843">
        <w:rPr>
          <w:rFonts w:ascii="Minion Pro" w:hAnsi="Minion Pro" w:cs="Arial"/>
          <w:color w:val="000000"/>
        </w:rPr>
        <w:t xml:space="preserve"> (Telford, 1990).  </w:t>
      </w:r>
      <w:r w:rsidRPr="00122843">
        <w:rPr>
          <w:rFonts w:ascii="Minion Pro" w:hAnsi="Minion Pro" w:cs="Arial"/>
        </w:rPr>
        <w:t xml:space="preserve">Anomali gravitasi total (ABL) yang diperoleh kemudian dipisahkan melalui proses kontinuasi ke atas sehingga diperoleh anomali regional dan residual/lokal. Anomali lokal yang inilah yang kemudian digunakan dalam pemodelan 3D struktur bawah permukaan. </w:t>
      </w:r>
    </w:p>
    <w:p w14:paraId="76967676" w14:textId="77777777" w:rsidR="00570CC1" w:rsidRPr="00122843" w:rsidRDefault="00570CC1" w:rsidP="00225CC3">
      <w:pPr>
        <w:pStyle w:val="Abstract"/>
        <w:spacing w:after="120"/>
        <w:jc w:val="center"/>
        <w:rPr>
          <w:rFonts w:cs="Arial"/>
          <w:lang w:val="en-US"/>
        </w:rPr>
      </w:pPr>
      <w:r w:rsidRPr="00122843">
        <w:rPr>
          <w:rFonts w:cs="Arial"/>
          <w:noProof/>
          <w:lang w:val="en-US"/>
        </w:rPr>
        <w:drawing>
          <wp:inline distT="0" distB="0" distL="0" distR="0" wp14:anchorId="3DD1A453" wp14:editId="0FBB3D86">
            <wp:extent cx="2190129" cy="1861457"/>
            <wp:effectExtent l="0" t="0" r="0" b="5715"/>
            <wp:docPr id="1620264422" name="Picture 1620264422">
              <a:extLst xmlns:a="http://schemas.openxmlformats.org/drawingml/2006/main">
                <a:ext uri="{FF2B5EF4-FFF2-40B4-BE49-F238E27FC236}">
                  <a16:creationId xmlns:a16="http://schemas.microsoft.com/office/drawing/2014/main" id="{16FA30ED-8B81-465D-961E-AD5A32AA1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19">
                      <a:extLst>
                        <a:ext uri="{FF2B5EF4-FFF2-40B4-BE49-F238E27FC236}">
                          <a16:creationId xmlns:a16="http://schemas.microsoft.com/office/drawing/2014/main" id="{16FA30ED-8B81-465D-961E-AD5A32AA18B8}"/>
                        </a:ext>
                      </a:extLst>
                    </pic:cNvPr>
                    <pic:cNvPicPr>
                      <a:picLocks noChangeAspect="1"/>
                    </pic:cNvPicPr>
                  </pic:nvPicPr>
                  <pic:blipFill rotWithShape="1">
                    <a:blip r:embed="rId22">
                      <a:clrChange>
                        <a:clrFrom>
                          <a:srgbClr val="FFFFFF"/>
                        </a:clrFrom>
                        <a:clrTo>
                          <a:srgbClr val="FFFFFF">
                            <a:alpha val="0"/>
                          </a:srgbClr>
                        </a:clrTo>
                      </a:clrChange>
                    </a:blip>
                    <a:srcRect t="-174" r="5878" b="3058"/>
                    <a:stretch/>
                  </pic:blipFill>
                  <pic:spPr bwMode="auto">
                    <a:xfrm>
                      <a:off x="0" y="0"/>
                      <a:ext cx="2192225" cy="1863238"/>
                    </a:xfrm>
                    <a:prstGeom prst="rect">
                      <a:avLst/>
                    </a:prstGeom>
                    <a:ln>
                      <a:noFill/>
                    </a:ln>
                    <a:extLst>
                      <a:ext uri="{53640926-AAD7-44D8-BBD7-CCE9431645EC}">
                        <a14:shadowObscured xmlns:a14="http://schemas.microsoft.com/office/drawing/2010/main"/>
                      </a:ext>
                    </a:extLst>
                  </pic:spPr>
                </pic:pic>
              </a:graphicData>
            </a:graphic>
          </wp:inline>
        </w:drawing>
      </w:r>
    </w:p>
    <w:p w14:paraId="054B88F4" w14:textId="28DDC29D" w:rsidR="00570CC1" w:rsidRPr="00122843" w:rsidRDefault="00570CC1" w:rsidP="00570CC1">
      <w:pPr>
        <w:pStyle w:val="Abstract"/>
        <w:spacing w:after="120"/>
        <w:rPr>
          <w:rFonts w:cs="Arial"/>
          <w:sz w:val="22"/>
          <w:szCs w:val="22"/>
          <w:lang w:val="en-US"/>
        </w:rPr>
      </w:pPr>
      <w:r w:rsidRPr="00122843">
        <w:rPr>
          <w:rFonts w:cs="Arial"/>
          <w:b/>
          <w:bCs/>
          <w:sz w:val="22"/>
          <w:szCs w:val="22"/>
          <w:lang w:val="en-US"/>
        </w:rPr>
        <w:t xml:space="preserve">Gambar </w:t>
      </w:r>
      <w:r w:rsidR="00BA688A">
        <w:rPr>
          <w:rFonts w:cs="Arial"/>
          <w:b/>
          <w:bCs/>
          <w:sz w:val="22"/>
          <w:szCs w:val="22"/>
          <w:lang w:val="en-US"/>
        </w:rPr>
        <w:t>5</w:t>
      </w:r>
      <w:r w:rsidRPr="00122843">
        <w:rPr>
          <w:rFonts w:cs="Arial"/>
          <w:b/>
          <w:bCs/>
          <w:sz w:val="22"/>
          <w:szCs w:val="22"/>
          <w:lang w:val="en-US"/>
        </w:rPr>
        <w:t>.</w:t>
      </w:r>
      <w:r w:rsidRPr="00122843">
        <w:rPr>
          <w:rFonts w:cs="Arial"/>
          <w:sz w:val="22"/>
          <w:szCs w:val="22"/>
          <w:lang w:val="en-US"/>
        </w:rPr>
        <w:t xml:space="preserve"> Blok Mayor dan Blok Minor (Pirttijarvi, 2008)</w:t>
      </w:r>
    </w:p>
    <w:p w14:paraId="232D119A" w14:textId="45C491A2" w:rsidR="00122843" w:rsidRPr="00570CC1" w:rsidRDefault="00122843" w:rsidP="00225CC3">
      <w:pPr>
        <w:pStyle w:val="ListParagraph"/>
        <w:spacing w:before="120" w:after="360" w:line="240" w:lineRule="auto"/>
        <w:ind w:left="0" w:firstLine="567"/>
        <w:contextualSpacing w:val="0"/>
        <w:jc w:val="both"/>
        <w:rPr>
          <w:rFonts w:ascii="Minion Pro" w:hAnsi="Minion Pro" w:cs="Arial"/>
        </w:rPr>
      </w:pPr>
      <w:r w:rsidRPr="00122843">
        <w:rPr>
          <w:rFonts w:ascii="Minion Pro" w:hAnsi="Minion Pro" w:cs="Arial"/>
        </w:rPr>
        <w:t>Pemodelan 3D ini diawali dengan membuat model awal (</w:t>
      </w:r>
      <w:r w:rsidRPr="00122843">
        <w:rPr>
          <w:rFonts w:ascii="Minion Pro" w:hAnsi="Minion Pro" w:cs="Arial"/>
          <w:i/>
          <w:iCs/>
        </w:rPr>
        <w:t>initial model</w:t>
      </w:r>
      <w:r w:rsidRPr="00122843">
        <w:rPr>
          <w:rFonts w:ascii="Minion Pro" w:hAnsi="Minion Pro" w:cs="Arial"/>
        </w:rPr>
        <w:t xml:space="preserve">) dengan menggunakan bantuan </w:t>
      </w:r>
      <w:r w:rsidRPr="00122843">
        <w:rPr>
          <w:rFonts w:ascii="Minion Pro" w:hAnsi="Minion Pro" w:cs="Arial"/>
          <w:i/>
          <w:iCs/>
        </w:rPr>
        <w:t xml:space="preserve">Software Bloxer 1.5a </w:t>
      </w:r>
      <w:r w:rsidRPr="00122843">
        <w:rPr>
          <w:rFonts w:ascii="Minion Pro" w:hAnsi="Minion Pro" w:cs="Arial"/>
        </w:rPr>
        <w:t xml:space="preserve">berupa blok mayor sebagai volume daerah penelitian yang didalamnya tersusun oleh elemen volum berupa blok-blok minor dengan densitas </w:t>
      </w:r>
      <w:r w:rsidRPr="00122843">
        <w:rPr>
          <w:rFonts w:ascii="Minion Pro" w:hAnsi="Minion Pro" w:cs="Arial"/>
        </w:rPr>
        <w:lastRenderedPageBreak/>
        <w:t xml:space="preserve">tertentu (Gambar </w:t>
      </w:r>
      <w:r w:rsidR="00BA688A">
        <w:rPr>
          <w:rFonts w:ascii="Minion Pro" w:hAnsi="Minion Pro" w:cs="Arial"/>
        </w:rPr>
        <w:t>5</w:t>
      </w:r>
      <w:r w:rsidRPr="00122843">
        <w:rPr>
          <w:rFonts w:ascii="Minion Pro" w:hAnsi="Minion Pro" w:cs="Arial"/>
        </w:rPr>
        <w:t>). Model awal dalam pemodelan ini disusun dengan ukuran blok mayor: panjang (X) = 22,4 km; lebar (Y) = 22,4 km; dan kedalaman (Z) = 6,00 km. Sedangkan ukuran blok minornya antara lain: panjang (x) = 0,7 km; lebar (y) = 0,7 km; dan tinggi (z) = 1,0 km. Jumlah keseluruhan blok minor yang menyusun blok mayor adalah 6.144 blok dan jumlah lapisan (dz) sebanyak 6 lapisan.</w:t>
      </w:r>
      <w:r w:rsidR="00570CC1">
        <w:rPr>
          <w:rFonts w:ascii="Minion Pro" w:hAnsi="Minion Pro" w:cs="Arial"/>
        </w:rPr>
        <w:t xml:space="preserve"> Adapun m</w:t>
      </w:r>
      <w:r w:rsidRPr="00570CC1">
        <w:rPr>
          <w:rFonts w:ascii="Minion Pro" w:hAnsi="Minion Pro" w:cs="Arial"/>
        </w:rPr>
        <w:t>odel awal dibuat melalui pemodelan maju berdasarkan syarat batas dari data densitas sampel batuan dan informasi peta geologi lembar Jayapura (Suwarna dan Noya, 1995). Anomali gravitasi di titik P (</w:t>
      </w:r>
      <m:oMath>
        <m:r>
          <w:rPr>
            <w:rFonts w:ascii="Cambria Math" w:hAnsi="Cambria Math" w:cs="Arial"/>
          </w:rPr>
          <m:t>Δ</m:t>
        </m:r>
        <m:sSub>
          <m:sSubPr>
            <m:ctrlPr>
              <w:rPr>
                <w:rFonts w:ascii="Cambria Math" w:hAnsi="Cambria Math" w:cs="Arial"/>
                <w:i/>
                <w:iCs/>
              </w:rPr>
            </m:ctrlPr>
          </m:sSubPr>
          <m:e>
            <m:r>
              <w:rPr>
                <w:rFonts w:ascii="Cambria Math" w:hAnsi="Cambria Math" w:cs="Arial"/>
              </w:rPr>
              <m:t>g</m:t>
            </m:r>
          </m:e>
          <m:sub>
            <m:r>
              <w:rPr>
                <w:rFonts w:ascii="Cambria Math" w:hAnsi="Cambria Math" w:cs="Arial"/>
              </w:rPr>
              <m:t>p</m:t>
            </m:r>
          </m:sub>
        </m:sSub>
      </m:oMath>
      <w:r w:rsidRPr="00570CC1">
        <w:rPr>
          <w:rFonts w:ascii="Minion Pro" w:hAnsi="Minion Pro" w:cs="Arial"/>
        </w:rPr>
        <w:t xml:space="preserve">) yang dihasilkan sebuah blok minor dengan densitas tertentu (Gambar </w:t>
      </w:r>
      <w:r w:rsidR="00BA688A">
        <w:rPr>
          <w:rFonts w:ascii="Minion Pro" w:hAnsi="Minion Pro" w:cs="Arial"/>
        </w:rPr>
        <w:t>5</w:t>
      </w:r>
      <w:r w:rsidRPr="00570CC1">
        <w:rPr>
          <w:rFonts w:ascii="Minion Pro" w:hAnsi="Minion Pro" w:cs="Arial"/>
        </w:rPr>
        <w:t>) dapat dinyatakan oleh persamaan di bawah ini.</w:t>
      </w:r>
    </w:p>
    <w:p w14:paraId="1309098E" w14:textId="77777777" w:rsidR="00122843" w:rsidRDefault="00122843" w:rsidP="00122843">
      <w:pPr>
        <w:pStyle w:val="Abstract"/>
        <w:spacing w:after="120"/>
        <w:rPr>
          <w:rFonts w:cs="Arial"/>
          <w:lang w:val="en-US"/>
        </w:rPr>
      </w:pPr>
      <w:r w:rsidRPr="00122843">
        <w:rPr>
          <w:rFonts w:cs="Arial"/>
          <w:noProof/>
        </w:rPr>
        <w:drawing>
          <wp:inline distT="0" distB="0" distL="0" distR="0" wp14:anchorId="6F425259" wp14:editId="5E5E0A94">
            <wp:extent cx="2725947" cy="554833"/>
            <wp:effectExtent l="0" t="0" r="0" b="0"/>
            <wp:docPr id="867026140" name="Picture 867026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87" r="54600"/>
                    <a:stretch/>
                  </pic:blipFill>
                  <pic:spPr bwMode="auto">
                    <a:xfrm>
                      <a:off x="0" y="0"/>
                      <a:ext cx="2778474" cy="565524"/>
                    </a:xfrm>
                    <a:prstGeom prst="rect">
                      <a:avLst/>
                    </a:prstGeom>
                    <a:noFill/>
                    <a:ln>
                      <a:noFill/>
                    </a:ln>
                    <a:extLst>
                      <a:ext uri="{53640926-AAD7-44D8-BBD7-CCE9431645EC}">
                        <a14:shadowObscured xmlns:a14="http://schemas.microsoft.com/office/drawing/2010/main"/>
                      </a:ext>
                    </a:extLst>
                  </pic:spPr>
                </pic:pic>
              </a:graphicData>
            </a:graphic>
          </wp:inline>
        </w:drawing>
      </w:r>
    </w:p>
    <w:p w14:paraId="0BDF1161" w14:textId="77777777" w:rsidR="00620496" w:rsidRPr="00620496" w:rsidRDefault="00620496" w:rsidP="00122843">
      <w:pPr>
        <w:pStyle w:val="Abstract"/>
        <w:spacing w:after="120"/>
        <w:rPr>
          <w:rFonts w:cs="Arial"/>
          <w:sz w:val="4"/>
          <w:szCs w:val="4"/>
          <w:lang w:val="en-US"/>
        </w:rPr>
      </w:pPr>
    </w:p>
    <w:p w14:paraId="34E6D655" w14:textId="17A24DB4" w:rsidR="00225CC3" w:rsidRPr="00122843" w:rsidRDefault="00122843" w:rsidP="00225CC3">
      <w:pPr>
        <w:pStyle w:val="Abstract"/>
        <w:spacing w:before="240"/>
        <w:ind w:firstLine="567"/>
        <w:rPr>
          <w:rFonts w:cs="Arial"/>
          <w:sz w:val="22"/>
          <w:szCs w:val="22"/>
          <w:lang w:val="en-US"/>
        </w:rPr>
      </w:pPr>
      <w:r w:rsidRPr="00122843">
        <w:rPr>
          <w:rFonts w:cs="Arial"/>
          <w:sz w:val="22"/>
          <w:szCs w:val="22"/>
          <w:lang w:val="en-US"/>
        </w:rPr>
        <w:t xml:space="preserve">Proses pemodelan inversi tiga dimensi (3D) dalam penelitian ini menggunakan bantuan </w:t>
      </w:r>
      <w:r w:rsidRPr="00122843">
        <w:rPr>
          <w:rFonts w:cs="Arial"/>
          <w:i/>
          <w:iCs/>
          <w:sz w:val="22"/>
          <w:szCs w:val="22"/>
          <w:lang w:val="en-US"/>
        </w:rPr>
        <w:t xml:space="preserve">Software Grablox 1.6b. </w:t>
      </w:r>
      <w:r w:rsidRPr="00122843">
        <w:rPr>
          <w:rFonts w:cs="Arial"/>
          <w:sz w:val="22"/>
          <w:szCs w:val="22"/>
          <w:lang w:val="en-US"/>
        </w:rPr>
        <w:t>Adapun algoritma inversi yang digunakan adalah algoritma inversi Occam untuk paremeter densitas blok (</w:t>
      </w:r>
      <w:r w:rsidRPr="00122843">
        <w:rPr>
          <w:rFonts w:cs="Arial"/>
          <w:i/>
          <w:iCs/>
          <w:sz w:val="22"/>
          <w:szCs w:val="22"/>
          <w:lang w:val="en-US"/>
        </w:rPr>
        <w:t>Occam density</w:t>
      </w:r>
      <w:r w:rsidRPr="00122843">
        <w:rPr>
          <w:rFonts w:cs="Arial"/>
          <w:sz w:val="22"/>
          <w:szCs w:val="22"/>
          <w:lang w:val="en-US"/>
        </w:rPr>
        <w:t>). Pemodelan inversi dilakukan menggunakan input data anomali gravitasi lokal dan model awal melalui beberapa kali iterasi. Inversi Occam dimanfaatkan untuk optimasi model dalam melakukan pencocokan kurva (</w:t>
      </w:r>
      <w:r w:rsidRPr="00122843">
        <w:rPr>
          <w:rFonts w:cs="Arial"/>
          <w:i/>
          <w:iCs/>
          <w:sz w:val="22"/>
          <w:szCs w:val="22"/>
          <w:lang w:val="en-US"/>
        </w:rPr>
        <w:t>curve fitting</w:t>
      </w:r>
      <w:r w:rsidRPr="00122843">
        <w:rPr>
          <w:rFonts w:cs="Arial"/>
          <w:sz w:val="22"/>
          <w:szCs w:val="22"/>
          <w:lang w:val="en-US"/>
        </w:rPr>
        <w:t>)</w:t>
      </w:r>
      <w:r w:rsidRPr="00122843">
        <w:rPr>
          <w:rFonts w:cs="Arial"/>
          <w:sz w:val="22"/>
          <w:szCs w:val="22"/>
        </w:rPr>
        <w:t xml:space="preserve"> </w:t>
      </w:r>
      <w:r w:rsidRPr="00122843">
        <w:rPr>
          <w:rFonts w:cs="Arial"/>
          <w:sz w:val="22"/>
          <w:szCs w:val="22"/>
          <w:lang w:val="en-US"/>
        </w:rPr>
        <w:t>antara data gravitasi hasil komputasi model</w:t>
      </w:r>
      <w:r w:rsidR="00225CC3">
        <w:rPr>
          <w:rFonts w:cs="Arial"/>
          <w:sz w:val="22"/>
          <w:szCs w:val="22"/>
          <w:lang w:val="en-US"/>
        </w:rPr>
        <w:t xml:space="preserve"> (</w:t>
      </w:r>
      <w:r w:rsidR="00225CC3">
        <w:rPr>
          <w:rFonts w:cs="Arial"/>
          <w:i/>
          <w:iCs/>
          <w:sz w:val="22"/>
          <w:szCs w:val="22"/>
          <w:lang w:val="en-US"/>
        </w:rPr>
        <w:t>computed</w:t>
      </w:r>
      <w:r w:rsidR="00225CC3">
        <w:rPr>
          <w:rFonts w:cs="Arial"/>
          <w:sz w:val="22"/>
          <w:szCs w:val="22"/>
          <w:lang w:val="en-US"/>
        </w:rPr>
        <w:t>)</w:t>
      </w:r>
      <w:r w:rsidRPr="00122843">
        <w:rPr>
          <w:rFonts w:cs="Arial"/>
          <w:sz w:val="22"/>
          <w:szCs w:val="22"/>
          <w:lang w:val="en-US"/>
        </w:rPr>
        <w:t xml:space="preserve"> dengan data anomali gravitasi hasil observasi</w:t>
      </w:r>
      <w:r w:rsidR="00225CC3">
        <w:rPr>
          <w:rFonts w:cs="Arial"/>
          <w:sz w:val="22"/>
          <w:szCs w:val="22"/>
          <w:lang w:val="en-US"/>
        </w:rPr>
        <w:t xml:space="preserve"> (</w:t>
      </w:r>
      <w:r w:rsidR="00225CC3">
        <w:rPr>
          <w:rFonts w:cs="Arial"/>
          <w:i/>
          <w:iCs/>
          <w:sz w:val="22"/>
          <w:szCs w:val="22"/>
          <w:lang w:val="en-US"/>
        </w:rPr>
        <w:t>measured</w:t>
      </w:r>
      <w:r w:rsidR="00225CC3">
        <w:rPr>
          <w:rFonts w:cs="Arial"/>
          <w:sz w:val="22"/>
          <w:szCs w:val="22"/>
          <w:lang w:val="en-US"/>
        </w:rPr>
        <w:t>)</w:t>
      </w:r>
      <w:r w:rsidRPr="00122843">
        <w:rPr>
          <w:rFonts w:cs="Arial"/>
          <w:sz w:val="22"/>
          <w:szCs w:val="22"/>
          <w:lang w:val="en-US"/>
        </w:rPr>
        <w:t xml:space="preserve">. Iterasi </w:t>
      </w:r>
      <w:r w:rsidR="00225CC3">
        <w:rPr>
          <w:rFonts w:cs="Arial"/>
          <w:sz w:val="22"/>
          <w:szCs w:val="22"/>
          <w:lang w:val="en-US"/>
        </w:rPr>
        <w:t xml:space="preserve">atau pengulangan proses inversi </w:t>
      </w:r>
      <w:r w:rsidRPr="00122843">
        <w:rPr>
          <w:rFonts w:cs="Arial"/>
          <w:sz w:val="22"/>
          <w:szCs w:val="22"/>
          <w:lang w:val="en-US"/>
        </w:rPr>
        <w:t xml:space="preserve">dilakukan sampai diperoleh model akhir terbaik dengan </w:t>
      </w:r>
      <w:r w:rsidRPr="00225CC3">
        <w:rPr>
          <w:rFonts w:cs="Arial"/>
          <w:i/>
          <w:iCs/>
          <w:sz w:val="22"/>
          <w:szCs w:val="22"/>
          <w:lang w:val="en-US"/>
        </w:rPr>
        <w:t xml:space="preserve">misfit </w:t>
      </w:r>
      <w:r w:rsidRPr="00122843">
        <w:rPr>
          <w:rFonts w:cs="Arial"/>
          <w:sz w:val="22"/>
          <w:szCs w:val="22"/>
          <w:lang w:val="en-US"/>
        </w:rPr>
        <w:t xml:space="preserve">atau </w:t>
      </w:r>
      <w:r w:rsidRPr="00225CC3">
        <w:rPr>
          <w:rFonts w:cs="Arial"/>
          <w:i/>
          <w:iCs/>
          <w:sz w:val="22"/>
          <w:szCs w:val="22"/>
          <w:lang w:val="en-US"/>
        </w:rPr>
        <w:t xml:space="preserve">error </w:t>
      </w:r>
      <w:r w:rsidRPr="00122843">
        <w:rPr>
          <w:rFonts w:cs="Arial"/>
          <w:sz w:val="22"/>
          <w:szCs w:val="22"/>
          <w:lang w:val="en-US"/>
        </w:rPr>
        <w:t xml:space="preserve">data (RMS data) terkecil. Model akhir </w:t>
      </w:r>
      <w:r w:rsidR="00225CC3">
        <w:rPr>
          <w:rFonts w:cs="Arial"/>
          <w:sz w:val="22"/>
          <w:szCs w:val="22"/>
          <w:lang w:val="en-US"/>
        </w:rPr>
        <w:t xml:space="preserve">3D struktur bawah permukaan </w:t>
      </w:r>
      <w:r w:rsidRPr="00122843">
        <w:rPr>
          <w:rFonts w:cs="Arial"/>
          <w:sz w:val="22"/>
          <w:szCs w:val="22"/>
          <w:lang w:val="en-US"/>
        </w:rPr>
        <w:t xml:space="preserve">yang diperoleh </w:t>
      </w:r>
      <w:r w:rsidR="00225CC3">
        <w:rPr>
          <w:rFonts w:cs="Arial"/>
          <w:sz w:val="22"/>
          <w:szCs w:val="22"/>
          <w:lang w:val="en-US"/>
        </w:rPr>
        <w:t xml:space="preserve">selanjutnya </w:t>
      </w:r>
      <w:r w:rsidRPr="00122843">
        <w:rPr>
          <w:rFonts w:cs="Arial"/>
          <w:sz w:val="22"/>
          <w:szCs w:val="22"/>
          <w:lang w:val="en-US"/>
        </w:rPr>
        <w:t xml:space="preserve">diinterpretasi dengan melihat model perlapisan dan model penampang bawah permukaan berdasarkan parameter densitas dan </w:t>
      </w:r>
      <w:r w:rsidR="00225CC3">
        <w:rPr>
          <w:rFonts w:cs="Arial"/>
          <w:sz w:val="22"/>
          <w:szCs w:val="22"/>
          <w:lang w:val="en-US"/>
        </w:rPr>
        <w:t xml:space="preserve">bentuk </w:t>
      </w:r>
      <w:r w:rsidRPr="00122843">
        <w:rPr>
          <w:rFonts w:cs="Arial"/>
          <w:sz w:val="22"/>
          <w:szCs w:val="22"/>
          <w:lang w:val="en-US"/>
        </w:rPr>
        <w:t>geometrisnya.</w:t>
      </w:r>
    </w:p>
    <w:sdt>
      <w:sdtPr>
        <w:alias w:val="Heading of Section 4"/>
        <w:tag w:val="Heading of Section 4"/>
        <w:id w:val="-1548442517"/>
        <w:placeholder>
          <w:docPart w:val="DefaultPlaceholder_-1854013440"/>
        </w:placeholder>
      </w:sdtPr>
      <w:sdtContent>
        <w:p w14:paraId="1F9F7DCD" w14:textId="204483F6" w:rsidR="00D51898" w:rsidRPr="00DA0A48" w:rsidRDefault="00D51898" w:rsidP="00C82B81">
          <w:pPr>
            <w:pStyle w:val="Heading1"/>
            <w:ind w:left="284" w:hanging="284"/>
          </w:pPr>
          <w:r w:rsidRPr="00DA0A48">
            <w:t>HASIL DAN PEMBAHASAN</w:t>
          </w:r>
          <w:r w:rsidR="00A742BD">
            <w:t xml:space="preserve"> </w:t>
          </w:r>
        </w:p>
      </w:sdtContent>
    </w:sdt>
    <w:sdt>
      <w:sdtPr>
        <w:rPr>
          <w:rFonts w:ascii="Sabon" w:hAnsi="Sabon"/>
          <w:color w:val="auto"/>
          <w:sz w:val="22"/>
          <w:szCs w:val="22"/>
        </w:rPr>
        <w:alias w:val="Main Text"/>
        <w:tag w:val="Main Text"/>
        <w:id w:val="94363407"/>
        <w:placeholder>
          <w:docPart w:val="DefaultPlaceholder_-1854013440"/>
        </w:placeholder>
      </w:sdtPr>
      <w:sdtContent>
        <w:p w14:paraId="23E2D656" w14:textId="4938A2DF" w:rsidR="00762DDD" w:rsidRPr="00762DDD" w:rsidRDefault="00762DDD" w:rsidP="00762DDD">
          <w:pPr>
            <w:pStyle w:val="Abstract"/>
            <w:spacing w:after="0"/>
            <w:ind w:firstLine="567"/>
            <w:rPr>
              <w:rFonts w:cs="Arial"/>
              <w:noProof/>
              <w:sz w:val="22"/>
              <w:szCs w:val="22"/>
            </w:rPr>
          </w:pPr>
          <w:r w:rsidRPr="00762DDD">
            <w:rPr>
              <w:rFonts w:cs="Arial"/>
              <w:noProof/>
              <w:sz w:val="22"/>
              <w:szCs w:val="22"/>
            </w:rPr>
            <w:t>Pemodelan inversi tiga dimensi (3D) dalam penelitian “</w:t>
          </w:r>
          <w:bookmarkStart w:id="7" w:name="_Hlk145498066"/>
          <w:r w:rsidRPr="00762DDD">
            <w:rPr>
              <w:rFonts w:cs="Arial"/>
              <w:noProof/>
              <w:sz w:val="22"/>
              <w:szCs w:val="22"/>
            </w:rPr>
            <w:t xml:space="preserve">Identifikasi Struktur Sesar Pada Sebaran Hiposenter Gempabumi Kota Jayapura Bulan Januari-Februari 2023 Melalui Pemodelan Inversi Tiga Dimensi (3D) </w:t>
          </w:r>
          <w:bookmarkEnd w:id="7"/>
          <w:r w:rsidRPr="00762DDD">
            <w:rPr>
              <w:rFonts w:cs="Arial"/>
              <w:noProof/>
              <w:sz w:val="22"/>
              <w:szCs w:val="22"/>
            </w:rPr>
            <w:t xml:space="preserve">Struktur Bawah Permukaan Berdasarkan Data Anomali Gravitasi ini” menggunakan data sekunder model gravitasi global GGMplus dan data primer densitas sampel batuan di permukaan pada setiap formasi geologi di wilayah penelitian. Adapun data gravitasi GGMplus yang digunakan memilki resolusi sangat tinggi dengan spasi grid antar titik data  mendekati ~200 m pada arah Utara-Selatan (Hirt, 2013). Luasan wilayah Penelitian yang menjadi target pemodelan mencakup wilayah daratan Kota Jayapura dan wilayah laut dangkal di bagian utara Kota Jayapura dan Teluk Youtefa. Luasan target daerah penelitian dapat dilihat pada Peta </w:t>
          </w:r>
          <w:r w:rsidRPr="00762DDD">
            <w:rPr>
              <w:rFonts w:cs="Arial"/>
              <w:i/>
              <w:iCs/>
              <w:noProof/>
              <w:sz w:val="22"/>
              <w:szCs w:val="22"/>
            </w:rPr>
            <w:t xml:space="preserve">Digital Elvation Model </w:t>
          </w:r>
          <w:r w:rsidRPr="00762DDD">
            <w:rPr>
              <w:rFonts w:cs="Arial"/>
              <w:noProof/>
              <w:sz w:val="22"/>
              <w:szCs w:val="22"/>
            </w:rPr>
            <w:t xml:space="preserve">(DEM) Tiga Dimensi  daerah penelitian di bawah ini (Gambar </w:t>
          </w:r>
          <w:r w:rsidR="005B6BBB">
            <w:rPr>
              <w:rFonts w:cs="Arial"/>
              <w:noProof/>
              <w:sz w:val="22"/>
              <w:szCs w:val="22"/>
            </w:rPr>
            <w:t>6</w:t>
          </w:r>
          <w:r w:rsidRPr="00762DDD">
            <w:rPr>
              <w:rFonts w:cs="Arial"/>
              <w:noProof/>
              <w:sz w:val="22"/>
              <w:szCs w:val="22"/>
            </w:rPr>
            <w:t>).</w:t>
          </w:r>
        </w:p>
        <w:p w14:paraId="50455DEF" w14:textId="77777777" w:rsidR="00762DDD" w:rsidRPr="00EA38E6" w:rsidRDefault="00762DDD" w:rsidP="00762DDD">
          <w:pPr>
            <w:pStyle w:val="Abstract"/>
            <w:spacing w:after="0"/>
            <w:rPr>
              <w:rFonts w:cs="Arial"/>
              <w:noProof/>
              <w:sz w:val="4"/>
              <w:szCs w:val="4"/>
            </w:rPr>
          </w:pPr>
        </w:p>
        <w:p w14:paraId="1031789D" w14:textId="77777777" w:rsidR="00762DDD" w:rsidRPr="00762DDD" w:rsidRDefault="00762DDD" w:rsidP="00762DDD">
          <w:pPr>
            <w:spacing w:line="360" w:lineRule="auto"/>
            <w:jc w:val="center"/>
            <w:rPr>
              <w:rFonts w:ascii="Minion Pro" w:hAnsi="Minion Pro" w:cs="Arial"/>
              <w:b/>
              <w:bCs/>
              <w:szCs w:val="22"/>
            </w:rPr>
          </w:pPr>
          <w:r w:rsidRPr="00762DDD">
            <w:rPr>
              <w:rFonts w:ascii="Minion Pro" w:hAnsi="Minion Pro" w:cs="Arial"/>
              <w:b/>
              <w:bCs/>
              <w:noProof/>
              <w:szCs w:val="22"/>
            </w:rPr>
            <w:drawing>
              <wp:inline distT="0" distB="0" distL="0" distR="0" wp14:anchorId="059537B1" wp14:editId="4886299D">
                <wp:extent cx="2570206" cy="2186298"/>
                <wp:effectExtent l="0" t="0" r="1905" b="5080"/>
                <wp:docPr id="14180439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2619" cy="2239388"/>
                        </a:xfrm>
                        <a:prstGeom prst="rect">
                          <a:avLst/>
                        </a:prstGeom>
                        <a:noFill/>
                      </pic:spPr>
                    </pic:pic>
                  </a:graphicData>
                </a:graphic>
              </wp:inline>
            </w:drawing>
          </w:r>
        </w:p>
        <w:p w14:paraId="54ECC9E5" w14:textId="04A0FD4F" w:rsidR="00762DDD" w:rsidRPr="00762DDD" w:rsidRDefault="00762DDD" w:rsidP="00762DDD">
          <w:pPr>
            <w:spacing w:after="120"/>
            <w:jc w:val="both"/>
            <w:rPr>
              <w:rFonts w:ascii="Minion Pro" w:hAnsi="Minion Pro" w:cs="Arial"/>
              <w:bCs/>
              <w:szCs w:val="22"/>
            </w:rPr>
          </w:pPr>
          <w:r w:rsidRPr="00762DDD">
            <w:rPr>
              <w:rFonts w:ascii="Minion Pro" w:hAnsi="Minion Pro" w:cs="Arial"/>
              <w:b/>
              <w:szCs w:val="22"/>
            </w:rPr>
            <w:t xml:space="preserve">Gambar </w:t>
          </w:r>
          <w:r w:rsidR="005B6BBB">
            <w:rPr>
              <w:rFonts w:ascii="Minion Pro" w:hAnsi="Minion Pro" w:cs="Arial"/>
              <w:b/>
              <w:szCs w:val="22"/>
            </w:rPr>
            <w:t>6</w:t>
          </w:r>
          <w:r w:rsidRPr="00762DDD">
            <w:rPr>
              <w:rFonts w:ascii="Minion Pro" w:hAnsi="Minion Pro" w:cs="Arial"/>
              <w:b/>
              <w:szCs w:val="22"/>
            </w:rPr>
            <w:t>.</w:t>
          </w:r>
          <w:r w:rsidRPr="00762DDD">
            <w:rPr>
              <w:rFonts w:ascii="Minion Pro" w:hAnsi="Minion Pro" w:cs="Arial"/>
              <w:bCs/>
              <w:szCs w:val="22"/>
            </w:rPr>
            <w:t xml:space="preserve"> Peta model elevasi digital 3D willayah target penelitian (USGS, 2022).</w:t>
          </w:r>
        </w:p>
        <w:p w14:paraId="16BF2124" w14:textId="77777777" w:rsidR="005B6BBB" w:rsidRDefault="00762DDD" w:rsidP="00225CC3">
          <w:pPr>
            <w:pStyle w:val="Abstract"/>
            <w:spacing w:after="0"/>
            <w:ind w:firstLine="567"/>
            <w:rPr>
              <w:rFonts w:cs="Arial"/>
              <w:sz w:val="22"/>
              <w:szCs w:val="22"/>
              <w:lang w:val="en-US"/>
            </w:rPr>
          </w:pPr>
          <w:r w:rsidRPr="00762DDD">
            <w:rPr>
              <w:rFonts w:cs="Arial"/>
              <w:sz w:val="22"/>
              <w:szCs w:val="22"/>
              <w:lang w:val="en-US"/>
            </w:rPr>
            <w:t>Penelitian ini dimulai dengan pengolahan data medan gravitasi GGMplus melalui beberapa proses koreksi dan penapisan (</w:t>
          </w:r>
          <w:r w:rsidRPr="00762DDD">
            <w:rPr>
              <w:rFonts w:cs="Arial"/>
              <w:i/>
              <w:iCs/>
              <w:sz w:val="22"/>
              <w:szCs w:val="22"/>
              <w:lang w:val="en-US"/>
            </w:rPr>
            <w:t>filtering</w:t>
          </w:r>
          <w:r w:rsidRPr="00762DDD">
            <w:rPr>
              <w:rFonts w:cs="Arial"/>
              <w:sz w:val="22"/>
              <w:szCs w:val="22"/>
              <w:lang w:val="en-US"/>
            </w:rPr>
            <w:t>). Adapun koreksi yang dilakukan meliputi: (1) pengurangan nilai medan gravitasi GGMplus (</w:t>
          </w:r>
          <w:r w:rsidRPr="00762DDD">
            <w:rPr>
              <w:rFonts w:cs="Arial"/>
              <w:noProof/>
              <w:position w:val="-12"/>
              <w:sz w:val="22"/>
              <w:szCs w:val="22"/>
            </w:rPr>
            <w:object w:dxaOrig="420" w:dyaOrig="360" w14:anchorId="5283C329">
              <v:shape id="_x0000_i1167" type="#_x0000_t75" style="width:20.55pt;height:19.45pt" o:ole="">
                <v:imagedata r:id="rId25" o:title=""/>
              </v:shape>
              <o:OLEObject Type="Embed" ProgID="Equation.DSMT4" ShapeID="_x0000_i1167" DrawAspect="Content" ObjectID="_1761746316" r:id="rId26"/>
            </w:object>
          </w:r>
          <w:r w:rsidRPr="00762DDD">
            <w:rPr>
              <w:rFonts w:cs="Arial"/>
              <w:sz w:val="22"/>
              <w:szCs w:val="22"/>
              <w:lang w:val="en-US"/>
            </w:rPr>
            <w:t xml:space="preserve">) yang ditunjukkan Gambar </w:t>
          </w:r>
          <w:r w:rsidR="005B6BBB">
            <w:rPr>
              <w:rFonts w:cs="Arial"/>
              <w:sz w:val="22"/>
              <w:szCs w:val="22"/>
              <w:lang w:val="en-US"/>
            </w:rPr>
            <w:t>6</w:t>
          </w:r>
          <w:r w:rsidRPr="00762DDD">
            <w:rPr>
              <w:rFonts w:cs="Arial"/>
              <w:sz w:val="22"/>
              <w:szCs w:val="22"/>
              <w:lang w:val="en-US"/>
            </w:rPr>
            <w:t xml:space="preserve"> dengan nilai gravitasi normal (</w:t>
          </w:r>
          <m:oMath>
            <m:r>
              <w:rPr>
                <w:rFonts w:ascii="Cambria Math" w:hAnsi="Cambria Math" w:cs="Arial"/>
                <w:sz w:val="22"/>
                <w:szCs w:val="22"/>
                <w:lang w:val="en-US"/>
              </w:rPr>
              <m:t>γ</m:t>
            </m:r>
          </m:oMath>
          <w:r w:rsidRPr="00762DDD">
            <w:rPr>
              <w:rFonts w:cs="Arial"/>
              <w:sz w:val="22"/>
              <w:szCs w:val="22"/>
              <w:lang w:val="en-US"/>
            </w:rPr>
            <w:t xml:space="preserve">) sehingga diperoleh anomali gravitasi sebelum dikoreksi (Gambar </w:t>
          </w:r>
          <w:r w:rsidR="005B6BBB">
            <w:rPr>
              <w:rFonts w:cs="Arial"/>
              <w:sz w:val="22"/>
              <w:szCs w:val="22"/>
              <w:lang w:val="en-US"/>
            </w:rPr>
            <w:t>8</w:t>
          </w:r>
          <w:r w:rsidRPr="00762DDD">
            <w:rPr>
              <w:rFonts w:cs="Arial"/>
              <w:sz w:val="22"/>
              <w:szCs w:val="22"/>
              <w:lang w:val="en-US"/>
            </w:rPr>
            <w:t xml:space="preserve">); (2) koreksi udara bebas sehingga diperoleh anomali udara bebas (Gambar </w:t>
          </w:r>
          <w:r w:rsidR="005B6BBB">
            <w:rPr>
              <w:rFonts w:cs="Arial"/>
              <w:sz w:val="22"/>
              <w:szCs w:val="22"/>
              <w:lang w:val="en-US"/>
            </w:rPr>
            <w:t>9</w:t>
          </w:r>
          <w:r w:rsidRPr="00762DDD">
            <w:rPr>
              <w:rFonts w:cs="Arial"/>
              <w:sz w:val="22"/>
              <w:szCs w:val="22"/>
              <w:lang w:val="en-US"/>
            </w:rPr>
            <w:t xml:space="preserve">); koreksi bouguer sederhana sehingga diperoleh anomali bouguer sederhana (Gambar </w:t>
          </w:r>
          <w:r w:rsidR="005B6BBB">
            <w:rPr>
              <w:rFonts w:cs="Arial"/>
              <w:sz w:val="22"/>
              <w:szCs w:val="22"/>
              <w:lang w:val="en-US"/>
            </w:rPr>
            <w:t>10</w:t>
          </w:r>
          <w:r w:rsidRPr="00762DDD">
            <w:rPr>
              <w:rFonts w:cs="Arial"/>
              <w:sz w:val="22"/>
              <w:szCs w:val="22"/>
              <w:lang w:val="en-US"/>
            </w:rPr>
            <w:t xml:space="preserve">); dan koreksi medan sehingga diperoleh </w:t>
          </w:r>
          <w:bookmarkStart w:id="8" w:name="_Hlk148704677"/>
          <w:r w:rsidRPr="00762DDD">
            <w:rPr>
              <w:rFonts w:cs="Arial"/>
              <w:sz w:val="22"/>
              <w:szCs w:val="22"/>
              <w:lang w:val="en-US"/>
            </w:rPr>
            <w:t xml:space="preserve">anomali bouguer lengkap (ABL) </w:t>
          </w:r>
          <w:bookmarkEnd w:id="8"/>
          <w:r w:rsidRPr="00762DDD">
            <w:rPr>
              <w:rFonts w:cs="Arial"/>
              <w:sz w:val="22"/>
              <w:szCs w:val="22"/>
              <w:lang w:val="en-US"/>
            </w:rPr>
            <w:t xml:space="preserve">yang bebas dari koreksi-koreksi (Gambar </w:t>
          </w:r>
          <w:r w:rsidR="005B6BBB">
            <w:rPr>
              <w:rFonts w:cs="Arial"/>
              <w:sz w:val="22"/>
              <w:szCs w:val="22"/>
              <w:lang w:val="en-US"/>
            </w:rPr>
            <w:t>11</w:t>
          </w:r>
          <w:r w:rsidRPr="00762DDD">
            <w:rPr>
              <w:rFonts w:cs="Arial"/>
              <w:sz w:val="22"/>
              <w:szCs w:val="22"/>
              <w:lang w:val="en-US"/>
            </w:rPr>
            <w:t xml:space="preserve">). </w:t>
          </w:r>
          <w:r w:rsidR="005B6BBB" w:rsidRPr="00762DDD">
            <w:rPr>
              <w:rFonts w:cs="Arial"/>
              <w:sz w:val="22"/>
              <w:szCs w:val="22"/>
              <w:lang w:val="en-US"/>
            </w:rPr>
            <w:t>Peta Kontur anomali bouguer lengkap (ABL) merupakan anomali gravitasi total yang kemudian dilakukan proses penapisan dengan metode kontinuasi ke atas (</w:t>
          </w:r>
          <w:r w:rsidR="005B6BBB" w:rsidRPr="00762DDD">
            <w:rPr>
              <w:rFonts w:cs="Arial"/>
              <w:i/>
              <w:iCs/>
              <w:sz w:val="22"/>
              <w:szCs w:val="22"/>
              <w:lang w:val="en-US"/>
            </w:rPr>
            <w:t>low pass filter)</w:t>
          </w:r>
          <w:r w:rsidR="005B6BBB" w:rsidRPr="00762DDD">
            <w:rPr>
              <w:rFonts w:cs="Arial"/>
              <w:sz w:val="22"/>
              <w:szCs w:val="22"/>
              <w:lang w:val="en-US"/>
            </w:rPr>
            <w:t xml:space="preserve"> sehingga diperoleh anomali regional. Hasil pengurangan nilai ABL yang merupakan anomali gravitasi total dengan anomali regional diperoleh anomali residual/lokal (Gambar 1</w:t>
          </w:r>
          <w:r w:rsidR="005B6BBB">
            <w:rPr>
              <w:rFonts w:cs="Arial"/>
              <w:sz w:val="22"/>
              <w:szCs w:val="22"/>
              <w:lang w:val="en-US"/>
            </w:rPr>
            <w:t>2</w:t>
          </w:r>
          <w:r w:rsidR="005B6BBB" w:rsidRPr="00762DDD">
            <w:rPr>
              <w:rFonts w:cs="Arial"/>
              <w:sz w:val="22"/>
              <w:szCs w:val="22"/>
              <w:lang w:val="en-US"/>
            </w:rPr>
            <w:t>). Data anomali gravitasi residual ini yang kemudian digunakan dalam pemodelan inversi tiga dimensi (3D) berdasarkan data penunjang berupa data geologi dan data densitas sampel batuan di lapangan.</w:t>
          </w:r>
        </w:p>
        <w:p w14:paraId="5F77795A" w14:textId="77777777" w:rsidR="00225CC3" w:rsidRPr="00225CC3" w:rsidRDefault="00225CC3" w:rsidP="00225CC3">
          <w:pPr>
            <w:pStyle w:val="Abstract"/>
            <w:spacing w:after="120"/>
            <w:ind w:firstLine="567"/>
            <w:rPr>
              <w:rFonts w:cs="Arial"/>
              <w:sz w:val="2"/>
              <w:szCs w:val="2"/>
              <w:lang w:val="en-US"/>
            </w:rPr>
          </w:pPr>
        </w:p>
        <w:p w14:paraId="06BC81E4" w14:textId="330095B1" w:rsidR="00EA38E6" w:rsidRPr="00EA38E6" w:rsidRDefault="00EA38E6" w:rsidP="00EA38E6">
          <w:pPr>
            <w:pStyle w:val="Abstract"/>
            <w:spacing w:after="0"/>
            <w:rPr>
              <w:rFonts w:cs="Arial"/>
              <w:sz w:val="8"/>
              <w:szCs w:val="8"/>
              <w:lang w:val="en-US"/>
            </w:rPr>
          </w:pPr>
        </w:p>
        <w:p w14:paraId="629E2B78" w14:textId="77777777" w:rsidR="00EA38E6" w:rsidRPr="00762DDD" w:rsidRDefault="00EA38E6" w:rsidP="00EA38E6">
          <w:pPr>
            <w:jc w:val="center"/>
            <w:rPr>
              <w:rFonts w:ascii="Minion Pro" w:hAnsi="Minion Pro" w:cs="Arial"/>
              <w:b/>
              <w:bCs/>
              <w:szCs w:val="22"/>
            </w:rPr>
          </w:pPr>
          <w:r w:rsidRPr="00762DDD">
            <w:rPr>
              <w:rFonts w:ascii="Minion Pro" w:hAnsi="Minion Pro" w:cs="Arial"/>
              <w:noProof/>
              <w:szCs w:val="22"/>
            </w:rPr>
            <w:drawing>
              <wp:inline distT="0" distB="0" distL="0" distR="0" wp14:anchorId="52565290" wp14:editId="54AA4A6F">
                <wp:extent cx="2704637" cy="2199503"/>
                <wp:effectExtent l="0" t="0" r="635" b="0"/>
                <wp:docPr id="852913763" name="Picture 10" descr="A map of the ear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13763" name="Picture 10" descr="A map of the earth&#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6105" cy="2257623"/>
                        </a:xfrm>
                        <a:prstGeom prst="rect">
                          <a:avLst/>
                        </a:prstGeom>
                        <a:noFill/>
                        <a:ln>
                          <a:noFill/>
                        </a:ln>
                      </pic:spPr>
                    </pic:pic>
                  </a:graphicData>
                </a:graphic>
              </wp:inline>
            </w:drawing>
          </w:r>
        </w:p>
        <w:p w14:paraId="235FFBE0" w14:textId="46BEE0D9" w:rsidR="00EA38E6" w:rsidRPr="00EA38E6" w:rsidRDefault="00EA38E6" w:rsidP="00EA38E6">
          <w:pPr>
            <w:spacing w:after="240"/>
            <w:jc w:val="both"/>
            <w:rPr>
              <w:rFonts w:ascii="Minion Pro" w:hAnsi="Minion Pro" w:cs="Arial"/>
              <w:bCs/>
              <w:szCs w:val="22"/>
            </w:rPr>
          </w:pPr>
          <w:r w:rsidRPr="00762DDD">
            <w:rPr>
              <w:rFonts w:ascii="Minion Pro" w:hAnsi="Minion Pro" w:cs="Arial"/>
              <w:b/>
              <w:szCs w:val="22"/>
            </w:rPr>
            <w:t xml:space="preserve">Gambar </w:t>
          </w:r>
          <w:r w:rsidR="005B6BBB">
            <w:rPr>
              <w:rFonts w:ascii="Minion Pro" w:hAnsi="Minion Pro" w:cs="Arial"/>
              <w:b/>
              <w:szCs w:val="22"/>
            </w:rPr>
            <w:t>7</w:t>
          </w:r>
          <w:r w:rsidRPr="00762DDD">
            <w:rPr>
              <w:rFonts w:ascii="Minion Pro" w:hAnsi="Minion Pro" w:cs="Arial"/>
              <w:b/>
              <w:szCs w:val="22"/>
            </w:rPr>
            <w:t>.</w:t>
          </w:r>
          <w:r w:rsidRPr="00762DDD">
            <w:rPr>
              <w:rFonts w:ascii="Minion Pro" w:hAnsi="Minion Pro" w:cs="Arial"/>
              <w:bCs/>
              <w:szCs w:val="22"/>
            </w:rPr>
            <w:t xml:space="preserve"> Peta Kontur Medan Gravitasi observasi GGMplus wilayah penelitian.</w:t>
          </w:r>
        </w:p>
        <w:p w14:paraId="394FDDEA" w14:textId="3D59E09D" w:rsidR="00762DDD" w:rsidRPr="00762DDD" w:rsidRDefault="00762DDD" w:rsidP="00762DDD">
          <w:pPr>
            <w:pStyle w:val="Abstract"/>
            <w:spacing w:after="120"/>
            <w:ind w:firstLine="567"/>
            <w:rPr>
              <w:rFonts w:cs="Arial"/>
              <w:sz w:val="22"/>
              <w:szCs w:val="22"/>
            </w:rPr>
          </w:pPr>
          <w:r w:rsidRPr="00762DDD">
            <w:rPr>
              <w:rFonts w:cs="Arial"/>
              <w:sz w:val="22"/>
              <w:szCs w:val="22"/>
            </w:rPr>
            <w:t xml:space="preserve">Berdasarkan Gambar </w:t>
          </w:r>
          <w:r w:rsidR="005B6BBB">
            <w:rPr>
              <w:rFonts w:cs="Arial"/>
              <w:sz w:val="22"/>
              <w:szCs w:val="22"/>
            </w:rPr>
            <w:t>7</w:t>
          </w:r>
          <w:r w:rsidRPr="00762DDD">
            <w:rPr>
              <w:rFonts w:cs="Arial"/>
              <w:sz w:val="22"/>
              <w:szCs w:val="22"/>
            </w:rPr>
            <w:t xml:space="preserve">, nilai medan gravitasi observasi di daerah penelitian berada pada rentang nilai 977809,91 - 978171,09 mgal. Berdasarkan Gambar </w:t>
          </w:r>
          <w:r w:rsidR="005B6BBB">
            <w:rPr>
              <w:rFonts w:cs="Arial"/>
              <w:sz w:val="22"/>
              <w:szCs w:val="22"/>
            </w:rPr>
            <w:t>6</w:t>
          </w:r>
          <w:r w:rsidRPr="00762DDD">
            <w:rPr>
              <w:rFonts w:cs="Arial"/>
              <w:sz w:val="22"/>
              <w:szCs w:val="22"/>
            </w:rPr>
            <w:t xml:space="preserve"> dan Gambar </w:t>
          </w:r>
          <w:r w:rsidR="005B6BBB">
            <w:rPr>
              <w:rFonts w:cs="Arial"/>
              <w:sz w:val="22"/>
              <w:szCs w:val="22"/>
            </w:rPr>
            <w:t>7</w:t>
          </w:r>
          <w:r w:rsidRPr="00762DDD">
            <w:rPr>
              <w:rFonts w:cs="Arial"/>
              <w:sz w:val="22"/>
              <w:szCs w:val="22"/>
            </w:rPr>
            <w:t xml:space="preserve"> terlihat korelasi antara elevasi titik data (topografi) </w:t>
          </w:r>
          <w:r w:rsidRPr="00762DDD">
            <w:rPr>
              <w:rFonts w:cs="Arial"/>
              <w:sz w:val="22"/>
              <w:szCs w:val="22"/>
            </w:rPr>
            <w:t xml:space="preserve">dengan nilai medan atau gravitasi percepatan gravitasi observasi GGMplus. Adapun pada wilayah dengan elevasi tinggi memiliki nilai medan gravitasi yang rendah dibandingkan pada wilayah dengan elevasi rendah yang memiliki medan gravitasi tinggi seperti di wilayah laut. Berikutnya dengan mengurangkan nilai medan observasi GGMplus dengan medan gravitasi normal hasil perhitungan sebagai fungsi lintang dengan menganggap bahwa densitas bumi homogen sehingga diperoleh Peta anomali gravitasi yang belum terkoreksi (Gambar </w:t>
          </w:r>
          <w:r w:rsidR="005B6BBB">
            <w:rPr>
              <w:rFonts w:cs="Arial"/>
              <w:sz w:val="22"/>
              <w:szCs w:val="22"/>
            </w:rPr>
            <w:t>8</w:t>
          </w:r>
          <w:r w:rsidRPr="00762DDD">
            <w:rPr>
              <w:rFonts w:cs="Arial"/>
              <w:sz w:val="22"/>
              <w:szCs w:val="22"/>
            </w:rPr>
            <w:t xml:space="preserve">). Nilai anomali gravitasi di daerah penelitian berkisar pada rentang -225,42 </w:t>
          </w:r>
          <w:r w:rsidR="00112C07">
            <w:rPr>
              <w:rFonts w:cs="Arial"/>
              <w:sz w:val="22"/>
              <w:szCs w:val="22"/>
            </w:rPr>
            <w:t>sampai</w:t>
          </w:r>
          <w:r w:rsidRPr="00762DDD">
            <w:rPr>
              <w:rFonts w:cs="Arial"/>
              <w:sz w:val="22"/>
              <w:szCs w:val="22"/>
            </w:rPr>
            <w:t xml:space="preserve"> 138 mgal. Adapun pola kontur anomali gravitasi mirip dengan medan gravitasi observasi GGMplus.</w:t>
          </w:r>
        </w:p>
        <w:p w14:paraId="48011F2B" w14:textId="77777777" w:rsidR="00762DDD" w:rsidRPr="00EA38E6" w:rsidRDefault="00762DDD" w:rsidP="00762DDD">
          <w:pPr>
            <w:pStyle w:val="Abstract"/>
            <w:spacing w:after="0"/>
            <w:rPr>
              <w:rFonts w:cs="Arial"/>
              <w:sz w:val="10"/>
              <w:szCs w:val="10"/>
            </w:rPr>
          </w:pPr>
        </w:p>
        <w:p w14:paraId="6E158132" w14:textId="77777777" w:rsidR="00762DDD" w:rsidRPr="00762DDD" w:rsidRDefault="00762DDD" w:rsidP="00762DDD">
          <w:pPr>
            <w:pStyle w:val="Abstract"/>
            <w:spacing w:after="120"/>
            <w:rPr>
              <w:rFonts w:cs="Arial"/>
              <w:sz w:val="22"/>
              <w:szCs w:val="22"/>
              <w:lang w:val="en-US"/>
            </w:rPr>
          </w:pPr>
          <w:r w:rsidRPr="00762DDD">
            <w:rPr>
              <w:rFonts w:cs="Arial"/>
              <w:noProof/>
              <w:sz w:val="22"/>
              <w:szCs w:val="22"/>
            </w:rPr>
            <w:drawing>
              <wp:inline distT="0" distB="0" distL="0" distR="0" wp14:anchorId="02A20D47" wp14:editId="11F30FAA">
                <wp:extent cx="2728686" cy="2187611"/>
                <wp:effectExtent l="0" t="0" r="0" b="3175"/>
                <wp:docPr id="520259936" name="Picture 11"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59936" name="Picture 11" descr="A map of different color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2165" cy="2190400"/>
                        </a:xfrm>
                        <a:prstGeom prst="rect">
                          <a:avLst/>
                        </a:prstGeom>
                        <a:noFill/>
                        <a:ln>
                          <a:noFill/>
                        </a:ln>
                      </pic:spPr>
                    </pic:pic>
                  </a:graphicData>
                </a:graphic>
              </wp:inline>
            </w:drawing>
          </w:r>
        </w:p>
        <w:p w14:paraId="4A0A4D6E" w14:textId="3852E1F5" w:rsidR="00762DDD" w:rsidRPr="00762DDD" w:rsidRDefault="00762DDD" w:rsidP="00762DDD">
          <w:pPr>
            <w:spacing w:after="240"/>
            <w:jc w:val="both"/>
            <w:rPr>
              <w:rFonts w:ascii="Minion Pro" w:hAnsi="Minion Pro" w:cs="Arial"/>
              <w:bCs/>
              <w:szCs w:val="22"/>
            </w:rPr>
          </w:pPr>
          <w:r w:rsidRPr="00762DDD">
            <w:rPr>
              <w:rFonts w:ascii="Minion Pro" w:hAnsi="Minion Pro" w:cs="Arial"/>
              <w:b/>
              <w:szCs w:val="22"/>
            </w:rPr>
            <w:t xml:space="preserve">Gambar </w:t>
          </w:r>
          <w:r w:rsidR="005B6BBB">
            <w:rPr>
              <w:rFonts w:ascii="Minion Pro" w:hAnsi="Minion Pro" w:cs="Arial"/>
              <w:b/>
              <w:szCs w:val="22"/>
            </w:rPr>
            <w:t>8</w:t>
          </w:r>
          <w:r w:rsidRPr="00762DDD">
            <w:rPr>
              <w:rFonts w:ascii="Minion Pro" w:hAnsi="Minion Pro" w:cs="Arial"/>
              <w:b/>
              <w:szCs w:val="22"/>
            </w:rPr>
            <w:t>.</w:t>
          </w:r>
          <w:r w:rsidRPr="00762DDD">
            <w:rPr>
              <w:rFonts w:ascii="Minion Pro" w:hAnsi="Minion Pro" w:cs="Arial"/>
              <w:bCs/>
              <w:szCs w:val="22"/>
            </w:rPr>
            <w:t xml:space="preserve"> Peta Kontur Anomali Gravitasi wilayah penelitian.</w:t>
          </w:r>
        </w:p>
        <w:p w14:paraId="08494EF4" w14:textId="3C0ABEA0" w:rsidR="00762DDD" w:rsidRPr="00762DDD" w:rsidRDefault="00762DDD" w:rsidP="00762DDD">
          <w:pPr>
            <w:ind w:firstLine="567"/>
            <w:jc w:val="both"/>
            <w:rPr>
              <w:rFonts w:ascii="Minion Pro" w:hAnsi="Minion Pro" w:cs="Arial"/>
              <w:szCs w:val="22"/>
            </w:rPr>
          </w:pPr>
          <w:r w:rsidRPr="00762DDD">
            <w:rPr>
              <w:rFonts w:ascii="Minion Pro" w:hAnsi="Minion Pro" w:cs="Arial"/>
              <w:szCs w:val="22"/>
            </w:rPr>
            <w:t>Dari hasil koreksi udara bebas (</w:t>
          </w:r>
          <w:proofErr w:type="gramStart"/>
          <w:r w:rsidRPr="00762DDD">
            <w:rPr>
              <w:rFonts w:ascii="Minion Pro" w:hAnsi="Minion Pro" w:cs="Arial"/>
              <w:i/>
              <w:iCs/>
              <w:szCs w:val="22"/>
            </w:rPr>
            <w:t>free-air</w:t>
          </w:r>
          <w:proofErr w:type="gramEnd"/>
          <w:r w:rsidRPr="00762DDD">
            <w:rPr>
              <w:rFonts w:ascii="Minion Pro" w:hAnsi="Minion Pro" w:cs="Arial"/>
              <w:szCs w:val="22"/>
            </w:rPr>
            <w:t>)</w:t>
          </w:r>
          <w:r w:rsidRPr="00762DDD">
            <w:rPr>
              <w:rFonts w:ascii="Minion Pro" w:hAnsi="Minion Pro" w:cs="Arial"/>
              <w:i/>
              <w:iCs/>
              <w:szCs w:val="22"/>
            </w:rPr>
            <w:t xml:space="preserve"> </w:t>
          </w:r>
          <w:r w:rsidRPr="00762DDD">
            <w:rPr>
              <w:rFonts w:ascii="Minion Pro" w:hAnsi="Minion Pro" w:cs="Arial"/>
              <w:szCs w:val="22"/>
            </w:rPr>
            <w:t>ini kemudian diperoleh Peta kontur Anomali udara bebas</w:t>
          </w:r>
          <w:r w:rsidRPr="00762DDD">
            <w:rPr>
              <w:rFonts w:ascii="Minion Pro" w:hAnsi="Minion Pro" w:cs="Arial"/>
              <w:i/>
              <w:iCs/>
              <w:szCs w:val="22"/>
            </w:rPr>
            <w:t xml:space="preserve"> </w:t>
          </w:r>
          <w:r w:rsidRPr="00762DDD">
            <w:rPr>
              <w:rFonts w:ascii="Minion Pro" w:hAnsi="Minion Pro" w:cs="Arial"/>
              <w:szCs w:val="22"/>
            </w:rPr>
            <w:t xml:space="preserve">(AFA) yang ditunjukkan pada Gambar </w:t>
          </w:r>
          <w:r w:rsidR="005B6BBB">
            <w:rPr>
              <w:rFonts w:ascii="Minion Pro" w:hAnsi="Minion Pro" w:cs="Arial"/>
              <w:szCs w:val="22"/>
            </w:rPr>
            <w:t>9</w:t>
          </w:r>
          <w:r w:rsidRPr="00762DDD">
            <w:rPr>
              <w:rFonts w:ascii="Minion Pro" w:hAnsi="Minion Pro" w:cs="Arial"/>
              <w:szCs w:val="22"/>
            </w:rPr>
            <w:t>. Anomali gravitasi udara bebas</w:t>
          </w:r>
          <w:r w:rsidRPr="00762DDD">
            <w:rPr>
              <w:rFonts w:ascii="Minion Pro" w:hAnsi="Minion Pro" w:cs="Arial"/>
              <w:i/>
              <w:iCs/>
              <w:szCs w:val="22"/>
            </w:rPr>
            <w:t xml:space="preserve"> </w:t>
          </w:r>
          <w:r w:rsidRPr="00762DDD">
            <w:rPr>
              <w:rFonts w:ascii="Minion Pro" w:hAnsi="Minion Pro" w:cs="Arial"/>
              <w:szCs w:val="22"/>
            </w:rPr>
            <w:t>di daerah penelitian berdasarkan Peta anomali udara bebas</w:t>
          </w:r>
          <w:r w:rsidRPr="00762DDD">
            <w:rPr>
              <w:rFonts w:ascii="Minion Pro" w:hAnsi="Minion Pro" w:cs="Arial"/>
              <w:i/>
              <w:iCs/>
              <w:szCs w:val="22"/>
            </w:rPr>
            <w:t xml:space="preserve"> </w:t>
          </w:r>
          <w:r w:rsidRPr="00762DDD">
            <w:rPr>
              <w:rFonts w:ascii="Minion Pro" w:hAnsi="Minion Pro" w:cs="Arial"/>
              <w:szCs w:val="22"/>
            </w:rPr>
            <w:t>tersebut berkisar pada rentang 10,61-235,72 mgal. Dari peta anomali udara bebas</w:t>
          </w:r>
          <w:r w:rsidRPr="00762DDD">
            <w:rPr>
              <w:rFonts w:ascii="Minion Pro" w:hAnsi="Minion Pro" w:cs="Arial"/>
              <w:i/>
              <w:iCs/>
              <w:szCs w:val="22"/>
            </w:rPr>
            <w:t xml:space="preserve"> </w:t>
          </w:r>
          <w:r w:rsidRPr="00762DDD">
            <w:rPr>
              <w:rFonts w:ascii="Minion Pro" w:hAnsi="Minion Pro" w:cs="Arial"/>
              <w:szCs w:val="22"/>
            </w:rPr>
            <w:t xml:space="preserve">(Gambar </w:t>
          </w:r>
          <w:r w:rsidR="005B6BBB">
            <w:rPr>
              <w:rFonts w:ascii="Minion Pro" w:hAnsi="Minion Pro" w:cs="Arial"/>
              <w:szCs w:val="22"/>
            </w:rPr>
            <w:t>9</w:t>
          </w:r>
          <w:r w:rsidRPr="00762DDD">
            <w:rPr>
              <w:rFonts w:ascii="Minion Pro" w:hAnsi="Minion Pro" w:cs="Arial"/>
              <w:szCs w:val="22"/>
            </w:rPr>
            <w:t xml:space="preserve">), terlihat bahwa sudah tidak terdapat pengaruh perbedaan elevasi untuk nilai gravitasi normal dan observasinya. Namun anomali udara bebas ini belum memperhitungkan pengaruh massa di </w:t>
          </w:r>
          <w:r w:rsidRPr="00762DDD">
            <w:rPr>
              <w:rFonts w:ascii="Minion Pro" w:hAnsi="Minion Pro" w:cs="Arial"/>
              <w:szCs w:val="22"/>
            </w:rPr>
            <w:lastRenderedPageBreak/>
            <w:t xml:space="preserve">atas geoid sampai dengan topografi sehingga masih perlu dilakukan koreksi topografi yang terdiri dari koreksi Bouguer sederhana dan koreksi medan </w:t>
          </w:r>
          <w:r w:rsidRPr="00762DDD">
            <w:rPr>
              <w:rFonts w:ascii="Minion Pro" w:hAnsi="Minion Pro" w:cs="Arial"/>
              <w:i/>
              <w:iCs/>
              <w:szCs w:val="22"/>
            </w:rPr>
            <w:t>terrain.</w:t>
          </w:r>
          <w:r w:rsidRPr="00762DDD">
            <w:rPr>
              <w:rFonts w:ascii="Minion Pro" w:hAnsi="Minion Pro" w:cs="Arial"/>
              <w:szCs w:val="22"/>
            </w:rPr>
            <w:t xml:space="preserve"> Dari hasil koreksi bouguer sederhana diperoleh peta kontur anomali bouguer sederhana (Gambar </w:t>
          </w:r>
          <w:r w:rsidR="005B6BBB">
            <w:rPr>
              <w:rFonts w:ascii="Minion Pro" w:hAnsi="Minion Pro" w:cs="Arial"/>
              <w:szCs w:val="22"/>
            </w:rPr>
            <w:t>10</w:t>
          </w:r>
          <w:r w:rsidRPr="00762DDD">
            <w:rPr>
              <w:rFonts w:ascii="Minion Pro" w:hAnsi="Minion Pro" w:cs="Arial"/>
              <w:szCs w:val="22"/>
            </w:rPr>
            <w:t xml:space="preserve">). </w:t>
          </w:r>
        </w:p>
        <w:p w14:paraId="7F669FE2" w14:textId="0DD70B26" w:rsidR="00762DDD" w:rsidRPr="00762DDD" w:rsidRDefault="00762DDD" w:rsidP="00762DDD">
          <w:pPr>
            <w:ind w:firstLine="567"/>
            <w:jc w:val="both"/>
            <w:rPr>
              <w:rFonts w:ascii="Minion Pro" w:hAnsi="Minion Pro" w:cs="Arial"/>
              <w:bCs/>
              <w:szCs w:val="22"/>
            </w:rPr>
          </w:pPr>
          <w:r w:rsidRPr="00762DDD">
            <w:rPr>
              <w:rFonts w:ascii="Minion Pro" w:hAnsi="Minion Pro" w:cs="Arial"/>
              <w:szCs w:val="22"/>
            </w:rPr>
            <w:t>Peta kontur anomali bouguer sederhana</w:t>
          </w:r>
          <w:r w:rsidRPr="00762DDD">
            <w:rPr>
              <w:rFonts w:ascii="Minion Pro" w:hAnsi="Minion Pro" w:cs="Arial"/>
              <w:bCs/>
              <w:szCs w:val="22"/>
            </w:rPr>
            <w:t xml:space="preserve"> ini masih mengandung kesalahan oleh karena efek gravitasi yang disebabkan residual topografinya. Kesalahan ini meliputi pengaruh gravitasi oleh karena lembahan di sekitar titik data yang terisi massa slab dan massa perbukitan yang lebih tinggi di sekitarnya titik data yang belum diperhitungkan saat meletakkan slab tak hingga. Dengan demikian maka dilakukan tahapan kedua dari koreksi topografi yaitu dengan melakukan koreksi </w:t>
          </w:r>
          <w:r w:rsidRPr="00762DDD">
            <w:rPr>
              <w:rFonts w:ascii="Minion Pro" w:hAnsi="Minion Pro" w:cs="Arial"/>
              <w:bCs/>
              <w:i/>
              <w:iCs/>
              <w:szCs w:val="22"/>
            </w:rPr>
            <w:t xml:space="preserve">terrain </w:t>
          </w:r>
          <w:r w:rsidRPr="00762DDD">
            <w:rPr>
              <w:rFonts w:ascii="Minion Pro" w:hAnsi="Minion Pro" w:cs="Arial"/>
              <w:bCs/>
              <w:szCs w:val="22"/>
            </w:rPr>
            <w:t>(Hammer, 1939)</w:t>
          </w:r>
          <w:r w:rsidRPr="00762DDD">
            <w:rPr>
              <w:rFonts w:ascii="Minion Pro" w:hAnsi="Minion Pro" w:cs="Arial"/>
              <w:bCs/>
              <w:i/>
              <w:iCs/>
              <w:szCs w:val="22"/>
            </w:rPr>
            <w:t xml:space="preserve">. </w:t>
          </w:r>
          <w:r w:rsidRPr="00762DDD">
            <w:rPr>
              <w:rFonts w:ascii="Minion Pro" w:hAnsi="Minion Pro" w:cs="Arial"/>
              <w:bCs/>
              <w:szCs w:val="22"/>
            </w:rPr>
            <w:t xml:space="preserve">Dari hasil koreksi </w:t>
          </w:r>
          <w:r w:rsidRPr="00762DDD">
            <w:rPr>
              <w:rFonts w:ascii="Minion Pro" w:hAnsi="Minion Pro" w:cs="Arial"/>
              <w:bCs/>
              <w:i/>
              <w:iCs/>
              <w:szCs w:val="22"/>
            </w:rPr>
            <w:t xml:space="preserve">terrain </w:t>
          </w:r>
          <w:r w:rsidRPr="00762DDD">
            <w:rPr>
              <w:rFonts w:ascii="Minion Pro" w:hAnsi="Minion Pro" w:cs="Arial"/>
              <w:bCs/>
              <w:szCs w:val="22"/>
            </w:rPr>
            <w:t xml:space="preserve">ini kemudian dihasilakan peta kontur anomali bouguer lengkap </w:t>
          </w:r>
          <w:r w:rsidR="00EA38E6">
            <w:rPr>
              <w:rFonts w:ascii="Minion Pro" w:hAnsi="Minion Pro" w:cs="Arial"/>
              <w:bCs/>
              <w:szCs w:val="22"/>
            </w:rPr>
            <w:t xml:space="preserve">(Gambar </w:t>
          </w:r>
          <w:r w:rsidR="005B6BBB">
            <w:rPr>
              <w:rFonts w:ascii="Minion Pro" w:hAnsi="Minion Pro" w:cs="Arial"/>
              <w:bCs/>
              <w:szCs w:val="22"/>
            </w:rPr>
            <w:t>11</w:t>
          </w:r>
          <w:r w:rsidR="00EA38E6">
            <w:rPr>
              <w:rFonts w:ascii="Minion Pro" w:hAnsi="Minion Pro" w:cs="Arial"/>
              <w:bCs/>
              <w:szCs w:val="22"/>
            </w:rPr>
            <w:t>)</w:t>
          </w:r>
          <w:r w:rsidRPr="00762DDD">
            <w:rPr>
              <w:rFonts w:ascii="Minion Pro" w:hAnsi="Minion Pro" w:cs="Arial"/>
              <w:bCs/>
              <w:szCs w:val="22"/>
            </w:rPr>
            <w:t xml:space="preserve">. </w:t>
          </w:r>
          <w:r w:rsidR="005B6BBB">
            <w:rPr>
              <w:rFonts w:ascii="Minion Pro" w:hAnsi="Minion Pro" w:cs="Arial"/>
              <w:bCs/>
              <w:szCs w:val="22"/>
            </w:rPr>
            <w:t>Berdasarkan P</w:t>
          </w:r>
          <w:r w:rsidRPr="00762DDD">
            <w:rPr>
              <w:rFonts w:ascii="Minion Pro" w:hAnsi="Minion Pro" w:cs="Arial"/>
              <w:bCs/>
              <w:szCs w:val="22"/>
            </w:rPr>
            <w:t>eta Kontur Anomali Bouguer Lengkap (ABL) yang diperoleh, nilai Anomali Gravitasi Bouguer Lengkap di wilayah target penelitian berkisar pada rentang 10,61- 144,26 mgal.</w:t>
          </w:r>
        </w:p>
        <w:p w14:paraId="1F10989D" w14:textId="77777777" w:rsidR="00762DDD" w:rsidRPr="00762DDD" w:rsidRDefault="00762DDD" w:rsidP="00762DDD">
          <w:pPr>
            <w:spacing w:after="120"/>
            <w:ind w:firstLine="567"/>
            <w:jc w:val="both"/>
            <w:rPr>
              <w:rFonts w:ascii="Minion Pro" w:hAnsi="Minion Pro" w:cs="Arial"/>
              <w:szCs w:val="22"/>
            </w:rPr>
          </w:pPr>
        </w:p>
        <w:p w14:paraId="5ABB8E15" w14:textId="77777777" w:rsidR="00762DDD" w:rsidRPr="00762DDD" w:rsidRDefault="00762DDD" w:rsidP="00762DDD">
          <w:pPr>
            <w:spacing w:line="360" w:lineRule="auto"/>
            <w:jc w:val="both"/>
            <w:rPr>
              <w:rFonts w:ascii="Minion Pro" w:hAnsi="Minion Pro" w:cs="Arial"/>
              <w:b/>
              <w:bCs/>
              <w:szCs w:val="22"/>
            </w:rPr>
          </w:pPr>
          <w:r w:rsidRPr="00762DDD">
            <w:rPr>
              <w:rFonts w:ascii="Minion Pro" w:hAnsi="Minion Pro" w:cs="Arial"/>
              <w:noProof/>
              <w:szCs w:val="22"/>
            </w:rPr>
            <w:drawing>
              <wp:inline distT="0" distB="0" distL="0" distR="0" wp14:anchorId="531CE40C" wp14:editId="16658990">
                <wp:extent cx="2713537" cy="2164637"/>
                <wp:effectExtent l="0" t="0" r="0" b="7620"/>
                <wp:docPr id="1000010735" name="Picture 12"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0735" name="Picture 12" descr="A map of different color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0189" cy="2169943"/>
                        </a:xfrm>
                        <a:prstGeom prst="rect">
                          <a:avLst/>
                        </a:prstGeom>
                        <a:noFill/>
                        <a:ln>
                          <a:noFill/>
                        </a:ln>
                      </pic:spPr>
                    </pic:pic>
                  </a:graphicData>
                </a:graphic>
              </wp:inline>
            </w:drawing>
          </w:r>
        </w:p>
        <w:p w14:paraId="6846ADAB" w14:textId="1BEE0AB6" w:rsidR="00762DDD" w:rsidRPr="00762DDD" w:rsidRDefault="00762DDD" w:rsidP="00762DDD">
          <w:pPr>
            <w:spacing w:after="240"/>
            <w:jc w:val="both"/>
            <w:rPr>
              <w:rFonts w:ascii="Minion Pro" w:hAnsi="Minion Pro" w:cs="Arial"/>
              <w:bCs/>
              <w:szCs w:val="22"/>
            </w:rPr>
          </w:pPr>
          <w:r w:rsidRPr="00762DDD">
            <w:rPr>
              <w:rFonts w:ascii="Minion Pro" w:hAnsi="Minion Pro" w:cs="Arial"/>
              <w:b/>
              <w:szCs w:val="22"/>
            </w:rPr>
            <w:t xml:space="preserve">Gambar </w:t>
          </w:r>
          <w:r w:rsidR="005B6BBB">
            <w:rPr>
              <w:rFonts w:ascii="Minion Pro" w:hAnsi="Minion Pro" w:cs="Arial"/>
              <w:b/>
              <w:szCs w:val="22"/>
            </w:rPr>
            <w:t>9</w:t>
          </w:r>
          <w:r w:rsidRPr="00762DDD">
            <w:rPr>
              <w:rFonts w:ascii="Minion Pro" w:hAnsi="Minion Pro" w:cs="Arial"/>
              <w:bCs/>
              <w:szCs w:val="22"/>
            </w:rPr>
            <w:t>. Peta Kontur Anomali Udara Bebas wilayah penelitian.</w:t>
          </w:r>
        </w:p>
        <w:p w14:paraId="7A81647D" w14:textId="77777777" w:rsidR="00762DDD" w:rsidRPr="00762DDD" w:rsidRDefault="00762DDD" w:rsidP="00762DDD">
          <w:pPr>
            <w:spacing w:after="240"/>
            <w:jc w:val="both"/>
            <w:rPr>
              <w:rFonts w:ascii="Minion Pro" w:hAnsi="Minion Pro" w:cs="Arial"/>
              <w:bCs/>
              <w:szCs w:val="22"/>
            </w:rPr>
          </w:pPr>
        </w:p>
        <w:p w14:paraId="50F91AC7" w14:textId="77777777" w:rsidR="00762DDD" w:rsidRPr="00762DDD" w:rsidRDefault="00762DDD" w:rsidP="00762DDD">
          <w:pPr>
            <w:spacing w:line="360" w:lineRule="auto"/>
            <w:jc w:val="center"/>
            <w:rPr>
              <w:rFonts w:ascii="Minion Pro" w:hAnsi="Minion Pro" w:cs="Arial"/>
              <w:b/>
              <w:bCs/>
              <w:szCs w:val="22"/>
            </w:rPr>
          </w:pPr>
          <w:r w:rsidRPr="00762DDD">
            <w:rPr>
              <w:rFonts w:ascii="Minion Pro" w:hAnsi="Minion Pro" w:cs="Arial"/>
              <w:noProof/>
              <w:szCs w:val="22"/>
            </w:rPr>
            <w:drawing>
              <wp:inline distT="0" distB="0" distL="0" distR="0" wp14:anchorId="505B0DB0" wp14:editId="1004D63D">
                <wp:extent cx="2570205" cy="2096631"/>
                <wp:effectExtent l="0" t="0" r="1905" b="0"/>
                <wp:docPr id="621258005" name="Picture 13" descr="A ma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58005" name="Picture 13" descr="A map of different color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4652" cy="2116574"/>
                        </a:xfrm>
                        <a:prstGeom prst="rect">
                          <a:avLst/>
                        </a:prstGeom>
                        <a:noFill/>
                        <a:ln>
                          <a:noFill/>
                        </a:ln>
                      </pic:spPr>
                    </pic:pic>
                  </a:graphicData>
                </a:graphic>
              </wp:inline>
            </w:drawing>
          </w:r>
        </w:p>
        <w:p w14:paraId="300759DA" w14:textId="53B3E6F8" w:rsidR="00762DDD" w:rsidRPr="00762DDD" w:rsidRDefault="00762DDD" w:rsidP="00EA38E6">
          <w:pPr>
            <w:spacing w:after="240"/>
            <w:jc w:val="both"/>
            <w:rPr>
              <w:rFonts w:ascii="Minion Pro" w:hAnsi="Minion Pro" w:cs="Arial"/>
              <w:bCs/>
              <w:szCs w:val="22"/>
            </w:rPr>
          </w:pPr>
          <w:r w:rsidRPr="00762DDD">
            <w:rPr>
              <w:rFonts w:ascii="Minion Pro" w:hAnsi="Minion Pro" w:cs="Arial"/>
              <w:b/>
              <w:szCs w:val="22"/>
            </w:rPr>
            <w:t xml:space="preserve">Gambar </w:t>
          </w:r>
          <w:r w:rsidR="005B6BBB">
            <w:rPr>
              <w:rFonts w:ascii="Minion Pro" w:hAnsi="Minion Pro" w:cs="Arial"/>
              <w:b/>
              <w:szCs w:val="22"/>
            </w:rPr>
            <w:t>10</w:t>
          </w:r>
          <w:r w:rsidRPr="00762DDD">
            <w:rPr>
              <w:rFonts w:ascii="Minion Pro" w:hAnsi="Minion Pro" w:cs="Arial"/>
              <w:b/>
              <w:szCs w:val="22"/>
            </w:rPr>
            <w:t>.</w:t>
          </w:r>
          <w:r w:rsidRPr="00762DDD">
            <w:rPr>
              <w:rFonts w:ascii="Minion Pro" w:hAnsi="Minion Pro" w:cs="Arial"/>
              <w:bCs/>
              <w:szCs w:val="22"/>
            </w:rPr>
            <w:t xml:space="preserve"> Peta Kontur Anomali Bouguer Sederhana</w:t>
          </w:r>
          <w:r w:rsidRPr="00762DDD">
            <w:rPr>
              <w:rFonts w:ascii="Minion Pro" w:hAnsi="Minion Pro" w:cs="Arial"/>
              <w:bCs/>
              <w:i/>
              <w:iCs/>
              <w:szCs w:val="22"/>
            </w:rPr>
            <w:t xml:space="preserve"> </w:t>
          </w:r>
          <w:r w:rsidRPr="00762DDD">
            <w:rPr>
              <w:rFonts w:ascii="Minion Pro" w:hAnsi="Minion Pro" w:cs="Arial"/>
              <w:bCs/>
              <w:szCs w:val="22"/>
            </w:rPr>
            <w:t>(ABS) wilayah penelitian.</w:t>
          </w:r>
        </w:p>
        <w:p w14:paraId="250EE008" w14:textId="77777777" w:rsidR="00762DDD" w:rsidRPr="00762DDD" w:rsidRDefault="00762DDD" w:rsidP="00762DDD">
          <w:pPr>
            <w:spacing w:line="276" w:lineRule="auto"/>
            <w:jc w:val="center"/>
            <w:rPr>
              <w:rFonts w:ascii="Minion Pro" w:hAnsi="Minion Pro" w:cs="Arial"/>
              <w:bCs/>
              <w:szCs w:val="22"/>
            </w:rPr>
          </w:pPr>
          <w:r w:rsidRPr="00762DDD">
            <w:rPr>
              <w:rFonts w:ascii="Minion Pro" w:hAnsi="Minion Pro" w:cs="Arial"/>
              <w:noProof/>
              <w:szCs w:val="22"/>
            </w:rPr>
            <w:drawing>
              <wp:inline distT="0" distB="0" distL="0" distR="0" wp14:anchorId="4DC5B02A" wp14:editId="74C82FBC">
                <wp:extent cx="2619272" cy="2126995"/>
                <wp:effectExtent l="0" t="0" r="0" b="6985"/>
                <wp:docPr id="1253182546" name="Picture 14" descr="A rainbow colored map of the ear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82546" name="Picture 14" descr="A rainbow colored map of the earth&#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27103" cy="2133354"/>
                        </a:xfrm>
                        <a:prstGeom prst="rect">
                          <a:avLst/>
                        </a:prstGeom>
                        <a:noFill/>
                        <a:ln>
                          <a:noFill/>
                        </a:ln>
                      </pic:spPr>
                    </pic:pic>
                  </a:graphicData>
                </a:graphic>
              </wp:inline>
            </w:drawing>
          </w:r>
        </w:p>
        <w:p w14:paraId="46B55298" w14:textId="0F512E27" w:rsidR="00762DDD" w:rsidRPr="00762DDD" w:rsidRDefault="00762DDD" w:rsidP="00762DDD">
          <w:pPr>
            <w:spacing w:after="240"/>
            <w:jc w:val="both"/>
            <w:rPr>
              <w:rFonts w:ascii="Minion Pro" w:hAnsi="Minion Pro" w:cs="Arial"/>
              <w:bCs/>
              <w:szCs w:val="22"/>
            </w:rPr>
          </w:pPr>
          <w:r w:rsidRPr="00762DDD">
            <w:rPr>
              <w:rFonts w:ascii="Minion Pro" w:hAnsi="Minion Pro" w:cs="Arial"/>
              <w:b/>
              <w:szCs w:val="22"/>
            </w:rPr>
            <w:t xml:space="preserve">Gambar </w:t>
          </w:r>
          <w:r w:rsidR="005B6BBB">
            <w:rPr>
              <w:rFonts w:ascii="Minion Pro" w:hAnsi="Minion Pro" w:cs="Arial"/>
              <w:b/>
              <w:szCs w:val="22"/>
            </w:rPr>
            <w:t>11</w:t>
          </w:r>
          <w:r w:rsidRPr="00762DDD">
            <w:rPr>
              <w:rFonts w:ascii="Minion Pro" w:hAnsi="Minion Pro" w:cs="Arial"/>
              <w:b/>
              <w:szCs w:val="22"/>
            </w:rPr>
            <w:t>.</w:t>
          </w:r>
          <w:r w:rsidRPr="00762DDD">
            <w:rPr>
              <w:rFonts w:ascii="Minion Pro" w:hAnsi="Minion Pro" w:cs="Arial"/>
              <w:bCs/>
              <w:szCs w:val="22"/>
            </w:rPr>
            <w:t xml:space="preserve"> Peta Kontur Anomali Bouguer Lengkap</w:t>
          </w:r>
          <w:r w:rsidRPr="00762DDD">
            <w:rPr>
              <w:rFonts w:ascii="Minion Pro" w:hAnsi="Minion Pro" w:cs="Arial"/>
              <w:bCs/>
              <w:i/>
              <w:iCs/>
              <w:szCs w:val="22"/>
            </w:rPr>
            <w:t xml:space="preserve"> </w:t>
          </w:r>
          <w:r w:rsidRPr="00762DDD">
            <w:rPr>
              <w:rFonts w:ascii="Minion Pro" w:hAnsi="Minion Pro" w:cs="Arial"/>
              <w:bCs/>
              <w:szCs w:val="22"/>
            </w:rPr>
            <w:t>(ABL) wilayah penelitian.</w:t>
          </w:r>
        </w:p>
        <w:p w14:paraId="0B113C92" w14:textId="77777777" w:rsidR="00762DDD" w:rsidRPr="00762DDD" w:rsidRDefault="00762DDD" w:rsidP="00762DDD">
          <w:pPr>
            <w:jc w:val="both"/>
            <w:rPr>
              <w:rFonts w:ascii="Minion Pro" w:hAnsi="Minion Pro" w:cs="Arial"/>
              <w:szCs w:val="22"/>
            </w:rPr>
          </w:pPr>
          <w:r w:rsidRPr="00762DDD">
            <w:rPr>
              <w:rFonts w:ascii="Minion Pro" w:hAnsi="Minion Pro" w:cs="Arial"/>
              <w:bCs/>
              <w:noProof/>
              <w:szCs w:val="22"/>
            </w:rPr>
            <w:drawing>
              <wp:inline distT="0" distB="0" distL="0" distR="0" wp14:anchorId="610669D3" wp14:editId="4E16AB21">
                <wp:extent cx="2730500" cy="2249573"/>
                <wp:effectExtent l="0" t="0" r="0" b="0"/>
                <wp:docPr id="373463244" name="Picture 37346324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63244" name="Picture 373463244" descr="A screenshot of a graph&#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2730500" cy="2249573"/>
                        </a:xfrm>
                        <a:prstGeom prst="rect">
                          <a:avLst/>
                        </a:prstGeom>
                        <a:noFill/>
                        <a:ln>
                          <a:noFill/>
                        </a:ln>
                        <a:extLst>
                          <a:ext uri="{53640926-AAD7-44D8-BBD7-CCE9431645EC}">
                            <a14:shadowObscured xmlns:a14="http://schemas.microsoft.com/office/drawing/2010/main"/>
                          </a:ext>
                        </a:extLst>
                      </pic:spPr>
                    </pic:pic>
                  </a:graphicData>
                </a:graphic>
              </wp:inline>
            </w:drawing>
          </w:r>
        </w:p>
        <w:p w14:paraId="2F4D53DA" w14:textId="78489358" w:rsidR="00762DDD" w:rsidRPr="00762DDD" w:rsidRDefault="00762DDD" w:rsidP="00762DDD">
          <w:pPr>
            <w:spacing w:after="120" w:line="276" w:lineRule="auto"/>
            <w:jc w:val="both"/>
            <w:rPr>
              <w:rFonts w:ascii="Minion Pro" w:hAnsi="Minion Pro" w:cs="Arial"/>
              <w:bCs/>
              <w:szCs w:val="22"/>
            </w:rPr>
          </w:pPr>
          <w:r w:rsidRPr="00762DDD">
            <w:rPr>
              <w:rFonts w:ascii="Minion Pro" w:hAnsi="Minion Pro" w:cs="Arial"/>
              <w:b/>
              <w:szCs w:val="22"/>
            </w:rPr>
            <w:t>Gambar 1</w:t>
          </w:r>
          <w:r w:rsidR="005B6BBB">
            <w:rPr>
              <w:rFonts w:ascii="Minion Pro" w:hAnsi="Minion Pro" w:cs="Arial"/>
              <w:b/>
              <w:szCs w:val="22"/>
            </w:rPr>
            <w:t>2</w:t>
          </w:r>
          <w:r w:rsidRPr="00762DDD">
            <w:rPr>
              <w:rFonts w:ascii="Minion Pro" w:hAnsi="Minion Pro" w:cs="Arial"/>
              <w:b/>
              <w:szCs w:val="22"/>
            </w:rPr>
            <w:t>.</w:t>
          </w:r>
          <w:r w:rsidRPr="00762DDD">
            <w:rPr>
              <w:rFonts w:ascii="Minion Pro" w:hAnsi="Minion Pro" w:cs="Arial"/>
              <w:bCs/>
              <w:szCs w:val="22"/>
            </w:rPr>
            <w:t xml:space="preserve"> Peta Kontur Anomali Gravitasi Residual/lokal wilayah penelitian.</w:t>
          </w:r>
        </w:p>
        <w:p w14:paraId="45824BE9" w14:textId="7B14B5FC" w:rsidR="00762DDD" w:rsidRPr="00762DDD" w:rsidRDefault="00762DDD" w:rsidP="00EA38E6">
          <w:pPr>
            <w:ind w:firstLine="567"/>
            <w:jc w:val="both"/>
            <w:rPr>
              <w:rFonts w:ascii="Minion Pro" w:hAnsi="Minion Pro" w:cs="Arial"/>
              <w:szCs w:val="22"/>
            </w:rPr>
          </w:pPr>
          <w:r w:rsidRPr="00762DDD">
            <w:rPr>
              <w:rFonts w:ascii="Minion Pro" w:hAnsi="Minion Pro" w:cs="Arial"/>
              <w:szCs w:val="22"/>
            </w:rPr>
            <w:lastRenderedPageBreak/>
            <w:t>Pada penelitian ini identifikasi struktur sesar pada sebaran hiposenter gempabumi Kota Jayapura Bulan Januari-Februari 2023 dilakukan melalui Pemodelan Inversi Tiga Dimensi (3D). Dengan demikian guna menangkap kontras anomali gravitrasi yang menjadi indikasi keberadaan sesar maka dilakukan penapisan</w:t>
          </w:r>
          <w:r w:rsidRPr="00762DDD">
            <w:rPr>
              <w:rFonts w:ascii="Minion Pro" w:hAnsi="Minion Pro" w:cs="Arial"/>
              <w:i/>
              <w:iCs/>
              <w:szCs w:val="22"/>
            </w:rPr>
            <w:t xml:space="preserve"> (filtering)</w:t>
          </w:r>
          <w:r w:rsidRPr="00762DDD">
            <w:rPr>
              <w:rFonts w:ascii="Minion Pro" w:hAnsi="Minion Pro" w:cs="Arial"/>
              <w:szCs w:val="22"/>
            </w:rPr>
            <w:t xml:space="preserve"> guna memperoleh anomali gravitasi lokal /residual yang berasal dari struktur bawah permukaan dan batuan bawah permukaan yang </w:t>
          </w:r>
          <w:r w:rsidRPr="00762DDD">
            <w:rPr>
              <w:rFonts w:ascii="Minion Pro" w:hAnsi="Minion Pro" w:cs="Arial"/>
              <w:szCs w:val="22"/>
            </w:rPr>
            <w:t xml:space="preserve">lebih dangkal. Proses penapisan menggunakan metode kontinuasi guna memperoleh anomali gravitasi regional. Selanjutnya dengan mengurangkan anomali bouguer lengkap/total (Gambar </w:t>
          </w:r>
          <w:r w:rsidR="005B6BBB">
            <w:rPr>
              <w:rFonts w:ascii="Minion Pro" w:hAnsi="Minion Pro" w:cs="Arial"/>
              <w:szCs w:val="22"/>
            </w:rPr>
            <w:t>11</w:t>
          </w:r>
          <w:r w:rsidRPr="00762DDD">
            <w:rPr>
              <w:rFonts w:ascii="Minion Pro" w:hAnsi="Minion Pro" w:cs="Arial"/>
              <w:szCs w:val="22"/>
            </w:rPr>
            <w:t xml:space="preserve">) dengan anomali gravitasi regional maka diperoleh anomali lokal atau residual di daerah penelitian. Peta Kontur Anomali Gravitasi Lokal </w:t>
          </w:r>
          <w:r w:rsidR="00EA38E6">
            <w:rPr>
              <w:rFonts w:ascii="Minion Pro" w:hAnsi="Minion Pro" w:cs="Arial"/>
              <w:szCs w:val="22"/>
            </w:rPr>
            <w:t xml:space="preserve">atau residual </w:t>
          </w:r>
          <w:r w:rsidRPr="00762DDD">
            <w:rPr>
              <w:rFonts w:ascii="Minion Pro" w:hAnsi="Minion Pro" w:cs="Arial"/>
              <w:szCs w:val="22"/>
            </w:rPr>
            <w:t xml:space="preserve">hasil </w:t>
          </w:r>
          <w:r w:rsidRPr="00EA38E6">
            <w:rPr>
              <w:rFonts w:ascii="Minion Pro" w:hAnsi="Minion Pro" w:cs="Arial"/>
              <w:i/>
              <w:iCs/>
              <w:szCs w:val="22"/>
            </w:rPr>
            <w:t xml:space="preserve">filtering </w:t>
          </w:r>
          <w:r w:rsidRPr="00762DDD">
            <w:rPr>
              <w:rFonts w:ascii="Minion Pro" w:hAnsi="Minion Pro" w:cs="Arial"/>
              <w:szCs w:val="22"/>
            </w:rPr>
            <w:t>dapat dilihat pada Gambar 1</w:t>
          </w:r>
          <w:r w:rsidR="005B6BBB">
            <w:rPr>
              <w:rFonts w:ascii="Minion Pro" w:hAnsi="Minion Pro" w:cs="Arial"/>
              <w:szCs w:val="22"/>
            </w:rPr>
            <w:t>2</w:t>
          </w:r>
          <w:r w:rsidR="00EA38E6">
            <w:rPr>
              <w:rFonts w:ascii="Minion Pro" w:hAnsi="Minion Pro" w:cs="Arial"/>
              <w:szCs w:val="22"/>
            </w:rPr>
            <w:t>.</w:t>
          </w:r>
        </w:p>
        <w:p w14:paraId="61392CD3" w14:textId="77777777" w:rsidR="00762DDD" w:rsidRDefault="00762DDD" w:rsidP="00762DDD">
          <w:pPr>
            <w:spacing w:after="120"/>
            <w:ind w:firstLine="567"/>
            <w:jc w:val="both"/>
            <w:rPr>
              <w:rFonts w:ascii="Minion Pro" w:hAnsi="Minion Pro" w:cs="Arial"/>
              <w:szCs w:val="22"/>
            </w:rPr>
          </w:pPr>
        </w:p>
        <w:p w14:paraId="4D151405" w14:textId="77777777" w:rsidR="00EA38E6" w:rsidRPr="00762DDD" w:rsidRDefault="00EA38E6" w:rsidP="00762DDD">
          <w:pPr>
            <w:spacing w:after="120"/>
            <w:ind w:firstLine="567"/>
            <w:jc w:val="both"/>
            <w:rPr>
              <w:rFonts w:ascii="Minion Pro" w:hAnsi="Minion Pro" w:cs="Arial"/>
              <w:szCs w:val="22"/>
            </w:rPr>
            <w:sectPr w:rsidR="00EA38E6" w:rsidRPr="00762DDD" w:rsidSect="00CB6952">
              <w:type w:val="continuous"/>
              <w:pgSz w:w="12240" w:h="15840" w:code="1"/>
              <w:pgMar w:top="1418" w:right="1418" w:bottom="1418" w:left="1701" w:header="0" w:footer="567" w:gutter="0"/>
              <w:cols w:num="2" w:space="521"/>
              <w:formProt w:val="0"/>
              <w:docGrid w:linePitch="326"/>
            </w:sectPr>
          </w:pPr>
        </w:p>
        <w:p w14:paraId="3CADDB09" w14:textId="77777777" w:rsidR="00762DDD" w:rsidRPr="00762DDD" w:rsidRDefault="00762DDD" w:rsidP="00762DDD">
          <w:pPr>
            <w:spacing w:after="120"/>
            <w:jc w:val="center"/>
            <w:rPr>
              <w:rFonts w:ascii="Minion Pro" w:hAnsi="Minion Pro" w:cs="Arial"/>
              <w:szCs w:val="22"/>
            </w:rPr>
          </w:pPr>
          <w:r w:rsidRPr="00762DDD">
            <w:rPr>
              <w:rFonts w:ascii="Minion Pro" w:hAnsi="Minion Pro" w:cs="Arial"/>
              <w:noProof/>
              <w:szCs w:val="22"/>
            </w:rPr>
            <w:drawing>
              <wp:inline distT="0" distB="0" distL="0" distR="0" wp14:anchorId="56AFE4E8" wp14:editId="01A8DB5C">
                <wp:extent cx="5167624" cy="5693434"/>
                <wp:effectExtent l="0" t="0" r="0" b="2540"/>
                <wp:docPr id="1260288851" name="Picture 1260288851">
                  <a:extLst xmlns:a="http://schemas.openxmlformats.org/drawingml/2006/main">
                    <a:ext uri="{FF2B5EF4-FFF2-40B4-BE49-F238E27FC236}">
                      <a16:creationId xmlns:a16="http://schemas.microsoft.com/office/drawing/2014/main" id="{44064F84-1487-00C1-E34D-7C8AE97B34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4064F84-1487-00C1-E34D-7C8AE97B3477}"/>
                            </a:ext>
                          </a:extLst>
                        </pic:cNvPr>
                        <pic:cNvPicPr>
                          <a:picLocks noChangeAspect="1"/>
                        </pic:cNvPicPr>
                      </pic:nvPicPr>
                      <pic:blipFill>
                        <a:blip r:embed="rId33"/>
                        <a:stretch>
                          <a:fillRect/>
                        </a:stretch>
                      </pic:blipFill>
                      <pic:spPr>
                        <a:xfrm>
                          <a:off x="0" y="0"/>
                          <a:ext cx="5209731" cy="5739826"/>
                        </a:xfrm>
                        <a:prstGeom prst="rect">
                          <a:avLst/>
                        </a:prstGeom>
                      </pic:spPr>
                    </pic:pic>
                  </a:graphicData>
                </a:graphic>
              </wp:inline>
            </w:drawing>
          </w:r>
        </w:p>
        <w:p w14:paraId="74B8AC3A" w14:textId="7B30B2FF" w:rsidR="00762DDD" w:rsidRPr="00762DDD" w:rsidRDefault="00762DDD" w:rsidP="00762DDD">
          <w:pPr>
            <w:spacing w:after="240" w:line="276" w:lineRule="auto"/>
            <w:jc w:val="both"/>
            <w:rPr>
              <w:rFonts w:ascii="Minion Pro" w:hAnsi="Minion Pro" w:cs="Arial"/>
              <w:bCs/>
              <w:szCs w:val="22"/>
            </w:rPr>
          </w:pPr>
          <w:r w:rsidRPr="00762DDD">
            <w:rPr>
              <w:rFonts w:ascii="Minion Pro" w:hAnsi="Minion Pro" w:cs="Arial"/>
              <w:b/>
              <w:szCs w:val="22"/>
            </w:rPr>
            <w:t>Gambar 1</w:t>
          </w:r>
          <w:r w:rsidR="005B6BBB">
            <w:rPr>
              <w:rFonts w:ascii="Minion Pro" w:hAnsi="Minion Pro" w:cs="Arial"/>
              <w:b/>
              <w:szCs w:val="22"/>
            </w:rPr>
            <w:t>3</w:t>
          </w:r>
          <w:r w:rsidRPr="00762DDD">
            <w:rPr>
              <w:rFonts w:ascii="Minion Pro" w:hAnsi="Minion Pro" w:cs="Arial"/>
              <w:b/>
              <w:szCs w:val="22"/>
            </w:rPr>
            <w:t>.</w:t>
          </w:r>
          <w:r w:rsidRPr="00762DDD">
            <w:rPr>
              <w:rFonts w:ascii="Minion Pro" w:hAnsi="Minion Pro" w:cs="Arial"/>
              <w:bCs/>
              <w:szCs w:val="22"/>
            </w:rPr>
            <w:t xml:space="preserve"> Peta kontur anomali gravitasi residual/lokal di </w:t>
          </w:r>
          <w:r w:rsidRPr="00762DDD">
            <w:rPr>
              <w:rFonts w:ascii="Minion Pro" w:hAnsi="Minion Pro" w:cs="Arial"/>
              <w:bCs/>
              <w:i/>
              <w:iCs/>
              <w:szCs w:val="22"/>
            </w:rPr>
            <w:t>overlay</w:t>
          </w:r>
          <w:r w:rsidRPr="00762DDD">
            <w:rPr>
              <w:rFonts w:ascii="Minion Pro" w:hAnsi="Minion Pro" w:cs="Arial"/>
              <w:bCs/>
              <w:szCs w:val="22"/>
            </w:rPr>
            <w:t xml:space="preserve"> dengan peta geologi dan titik episenter gempabumi Jayapura Bulan Januari-Februari 2023. </w:t>
          </w:r>
        </w:p>
        <w:p w14:paraId="6BB4239B" w14:textId="77777777" w:rsidR="00762DDD" w:rsidRPr="00762DDD" w:rsidRDefault="00762DDD" w:rsidP="00762DDD">
          <w:pPr>
            <w:spacing w:after="240" w:line="276" w:lineRule="auto"/>
            <w:ind w:firstLine="567"/>
            <w:jc w:val="both"/>
            <w:rPr>
              <w:rFonts w:ascii="Minion Pro" w:hAnsi="Minion Pro" w:cs="Arial"/>
              <w:szCs w:val="22"/>
            </w:rPr>
            <w:sectPr w:rsidR="00762DDD" w:rsidRPr="00762DDD" w:rsidSect="00F270A2">
              <w:type w:val="continuous"/>
              <w:pgSz w:w="12240" w:h="15840" w:code="1"/>
              <w:pgMar w:top="1418" w:right="1418" w:bottom="1418" w:left="1701" w:header="0" w:footer="567" w:gutter="0"/>
              <w:cols w:space="521"/>
              <w:formProt w:val="0"/>
              <w:docGrid w:linePitch="326"/>
            </w:sectPr>
          </w:pPr>
        </w:p>
        <w:p w14:paraId="6EBD75B7" w14:textId="18ABFC8D" w:rsidR="00EA38E6" w:rsidRPr="00762DDD" w:rsidRDefault="00EA38E6" w:rsidP="00EA38E6">
          <w:pPr>
            <w:spacing w:after="120"/>
            <w:ind w:firstLine="567"/>
            <w:jc w:val="both"/>
            <w:rPr>
              <w:rFonts w:ascii="Minion Pro" w:hAnsi="Minion Pro" w:cs="Arial"/>
              <w:szCs w:val="22"/>
            </w:rPr>
          </w:pPr>
          <w:r w:rsidRPr="00762DDD">
            <w:rPr>
              <w:rFonts w:ascii="Minion Pro" w:hAnsi="Minion Pro" w:cs="Arial"/>
              <w:szCs w:val="22"/>
            </w:rPr>
            <w:lastRenderedPageBreak/>
            <w:t>Berdasarkan Gambar 11 nilai anomali gravitasi residual di daerah penelitian berkisar pada rentang -156,75 sampai -19,03 mgal. Peta Anomali Gravitasi Residual yang diperoleh kemudian di-</w:t>
          </w:r>
          <w:r w:rsidRPr="005B6BBB">
            <w:rPr>
              <w:rFonts w:ascii="Minion Pro" w:hAnsi="Minion Pro" w:cs="Arial"/>
              <w:i/>
              <w:iCs/>
              <w:szCs w:val="22"/>
            </w:rPr>
            <w:t>overlay</w:t>
          </w:r>
          <w:r w:rsidRPr="00762DDD">
            <w:rPr>
              <w:rFonts w:ascii="Minion Pro" w:hAnsi="Minion Pro" w:cs="Arial"/>
              <w:szCs w:val="22"/>
            </w:rPr>
            <w:t xml:space="preserve"> dengan peta geologi (Gambar 2) dan dengan sebaran distribusi episenter gempabumi Jayapura (Gambar </w:t>
          </w:r>
          <w:r w:rsidR="005B6BBB">
            <w:rPr>
              <w:rFonts w:ascii="Minion Pro" w:hAnsi="Minion Pro" w:cs="Arial"/>
              <w:szCs w:val="22"/>
            </w:rPr>
            <w:t>1</w:t>
          </w:r>
          <w:r w:rsidRPr="00762DDD">
            <w:rPr>
              <w:rFonts w:ascii="Minion Pro" w:hAnsi="Minion Pro" w:cs="Arial"/>
              <w:szCs w:val="22"/>
            </w:rPr>
            <w:t xml:space="preserve">) hal ini dilakukan guna melakukan interpretasi awal berdasarkan pola klosur kontur anomali yang dikorelasi dengan peta geologi dan seismisitas gempabumi. Peta hasil </w:t>
          </w:r>
          <w:r w:rsidRPr="00762DDD">
            <w:rPr>
              <w:rFonts w:ascii="Minion Pro" w:hAnsi="Minion Pro" w:cs="Arial"/>
              <w:i/>
              <w:iCs/>
              <w:szCs w:val="22"/>
            </w:rPr>
            <w:t>overlay</w:t>
          </w:r>
          <w:r w:rsidRPr="00762DDD">
            <w:rPr>
              <w:rFonts w:ascii="Minion Pro" w:hAnsi="Minion Pro" w:cs="Arial"/>
              <w:szCs w:val="22"/>
            </w:rPr>
            <w:t xml:space="preserve"> ditunjukkan pada Gambar 1</w:t>
          </w:r>
          <w:r w:rsidR="005B6BBB">
            <w:rPr>
              <w:rFonts w:ascii="Minion Pro" w:hAnsi="Minion Pro" w:cs="Arial"/>
              <w:szCs w:val="22"/>
            </w:rPr>
            <w:t>3</w:t>
          </w:r>
          <w:r w:rsidRPr="00762DDD">
            <w:rPr>
              <w:rFonts w:ascii="Minion Pro" w:hAnsi="Minion Pro" w:cs="Arial"/>
              <w:szCs w:val="22"/>
            </w:rPr>
            <w:t>. Dari hasil interpretasi Gambar 1</w:t>
          </w:r>
          <w:r w:rsidR="005B6BBB">
            <w:rPr>
              <w:rFonts w:ascii="Minion Pro" w:hAnsi="Minion Pro" w:cs="Arial"/>
              <w:szCs w:val="22"/>
            </w:rPr>
            <w:t>3</w:t>
          </w:r>
          <w:r w:rsidRPr="00762DDD">
            <w:rPr>
              <w:rFonts w:ascii="Minion Pro" w:hAnsi="Minion Pro" w:cs="Arial"/>
              <w:szCs w:val="22"/>
            </w:rPr>
            <w:t xml:space="preserve"> diperoleh adanya klosur anomali memanjang dengan distribusi nilai anomali yang mengindikasi keberadaan patahan atau sesar di wilayah laut di bagian utara. Posisi yang diidentifikasi sebagai keberadaan sesar atau patahan berdasarkan anomali gravitasi lokal/resisual dan seismisitas gempabumi ditandai dengan lingkaran garis merah (Gambar 1</w:t>
          </w:r>
          <w:r w:rsidR="005B6BBB">
            <w:rPr>
              <w:rFonts w:ascii="Minion Pro" w:hAnsi="Minion Pro" w:cs="Arial"/>
              <w:szCs w:val="22"/>
            </w:rPr>
            <w:t>3</w:t>
          </w:r>
          <w:r w:rsidRPr="00762DDD">
            <w:rPr>
              <w:rFonts w:ascii="Minion Pro" w:hAnsi="Minion Pro" w:cs="Arial"/>
              <w:szCs w:val="22"/>
            </w:rPr>
            <w:t>).</w:t>
          </w:r>
        </w:p>
        <w:p w14:paraId="78C6D8EE" w14:textId="5B4B9EAD" w:rsidR="00762DDD" w:rsidRPr="00762DDD" w:rsidRDefault="00762DDD" w:rsidP="00762DDD">
          <w:pPr>
            <w:spacing w:after="240" w:line="276" w:lineRule="auto"/>
            <w:ind w:firstLine="567"/>
            <w:jc w:val="both"/>
            <w:rPr>
              <w:rFonts w:ascii="Minion Pro" w:hAnsi="Minion Pro" w:cs="Arial"/>
              <w:szCs w:val="22"/>
            </w:rPr>
          </w:pPr>
          <w:r w:rsidRPr="00762DDD">
            <w:rPr>
              <w:rFonts w:ascii="Minion Pro" w:hAnsi="Minion Pro" w:cs="Arial"/>
              <w:szCs w:val="22"/>
            </w:rPr>
            <w:t>Pada tahap awal pemodelan inversi 3D, terlebih dahulu dilakukan pengambilan densitas sampel batuan di lapangan pada setiap formasi geologi yang ada di wilayah daerah penelitian yang meliputi Formasi Jayapura (Qpj); Formasi Makats (Tmm); Formasi Kelompok Malihan Cycloops (PTmc); Formasi Nubai (Tomn) dan Formasi Ultramafik (um). Dokumentasi pengambilan densitas batuan dilapangan dan proses pengukuran densitas dapat di lihat pada Gambar 1</w:t>
          </w:r>
          <w:r w:rsidR="005B6BBB">
            <w:rPr>
              <w:rFonts w:ascii="Minion Pro" w:hAnsi="Minion Pro" w:cs="Arial"/>
              <w:szCs w:val="22"/>
            </w:rPr>
            <w:t>4</w:t>
          </w:r>
          <w:r w:rsidRPr="00762DDD">
            <w:rPr>
              <w:rFonts w:ascii="Minion Pro" w:hAnsi="Minion Pro" w:cs="Arial"/>
              <w:szCs w:val="22"/>
            </w:rPr>
            <w:t>. Densitas Sampel batuan dilakukan dengan mengukur massa dan volume batuan. Hasil nilai densitas di lapangan ini selain digunakan dalam interpretasi model akhir juga digunakan sebagai patokan syarat batas dalam membangun model awal (</w:t>
          </w:r>
          <w:r w:rsidRPr="00762DDD">
            <w:rPr>
              <w:rFonts w:ascii="Minion Pro" w:hAnsi="Minion Pro" w:cs="Arial"/>
              <w:i/>
              <w:iCs/>
              <w:szCs w:val="22"/>
            </w:rPr>
            <w:t>intial model</w:t>
          </w:r>
          <w:r w:rsidRPr="00762DDD">
            <w:rPr>
              <w:rFonts w:ascii="Minion Pro" w:hAnsi="Minion Pro" w:cs="Arial"/>
              <w:szCs w:val="22"/>
            </w:rPr>
            <w:t>) berdasarkan informasi geologi. Hasil densitas rata-rata sampel batuan 2,50 gram/cm</w:t>
          </w:r>
          <w:r w:rsidRPr="00762DDD">
            <w:rPr>
              <w:rFonts w:ascii="Minion Pro" w:hAnsi="Minion Pro" w:cs="Arial"/>
              <w:szCs w:val="22"/>
              <w:vertAlign w:val="superscript"/>
            </w:rPr>
            <w:t>3</w:t>
          </w:r>
          <w:r w:rsidRPr="00762DDD">
            <w:rPr>
              <w:rFonts w:ascii="Minion Pro" w:hAnsi="Minion Pro" w:cs="Arial"/>
              <w:szCs w:val="22"/>
            </w:rPr>
            <w:t xml:space="preserve"> </w:t>
          </w:r>
          <w:r w:rsidRPr="00762DDD">
            <w:rPr>
              <w:rFonts w:ascii="Minion Pro" w:hAnsi="Minion Pro" w:cs="Arial"/>
              <w:szCs w:val="22"/>
            </w:rPr>
            <w:t>digunakan untuk membuat densitas wilayah daratan di permukanan. Rentang nilai paramater densitas model awal dibuat 1,98 - 3,15 gram/cm</w:t>
          </w:r>
          <w:r w:rsidRPr="00762DDD">
            <w:rPr>
              <w:rFonts w:ascii="Minion Pro" w:hAnsi="Minion Pro" w:cs="Arial"/>
              <w:szCs w:val="22"/>
              <w:vertAlign w:val="superscript"/>
            </w:rPr>
            <w:t>3</w:t>
          </w:r>
          <w:r w:rsidRPr="00762DDD">
            <w:rPr>
              <w:rFonts w:ascii="Minion Pro" w:hAnsi="Minion Pro" w:cs="Arial"/>
              <w:szCs w:val="22"/>
            </w:rPr>
            <w:t>.</w:t>
          </w:r>
        </w:p>
        <w:p w14:paraId="7F7D2AC1" w14:textId="77777777" w:rsidR="00762DDD" w:rsidRPr="00762DDD" w:rsidRDefault="00762DDD" w:rsidP="00762DDD">
          <w:pPr>
            <w:spacing w:line="360" w:lineRule="auto"/>
            <w:jc w:val="center"/>
            <w:rPr>
              <w:rFonts w:ascii="Minion Pro" w:hAnsi="Minion Pro" w:cs="Arial"/>
              <w:noProof/>
              <w:szCs w:val="22"/>
            </w:rPr>
          </w:pPr>
          <w:r w:rsidRPr="00762DDD">
            <w:rPr>
              <w:rFonts w:ascii="Minion Pro" w:hAnsi="Minion Pro" w:cs="Arial"/>
              <w:noProof/>
              <w:szCs w:val="22"/>
            </w:rPr>
            <w:drawing>
              <wp:inline distT="0" distB="0" distL="0" distR="0" wp14:anchorId="16C3C3F8" wp14:editId="4D3E7621">
                <wp:extent cx="2659517" cy="3867604"/>
                <wp:effectExtent l="0" t="0" r="7620" b="0"/>
                <wp:docPr id="6" name="Picture 5">
                  <a:extLst xmlns:a="http://schemas.openxmlformats.org/drawingml/2006/main">
                    <a:ext uri="{FF2B5EF4-FFF2-40B4-BE49-F238E27FC236}">
                      <a16:creationId xmlns:a16="http://schemas.microsoft.com/office/drawing/2014/main" id="{727E4679-5DA6-891E-7088-E3AC453CA1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27E4679-5DA6-891E-7088-E3AC453CA16E}"/>
                            </a:ext>
                          </a:extLst>
                        </pic:cNvPr>
                        <pic:cNvPicPr>
                          <a:picLocks noChangeAspect="1"/>
                        </pic:cNvPicPr>
                      </pic:nvPicPr>
                      <pic:blipFill>
                        <a:blip r:embed="rId34" cstate="screen">
                          <a:extLst>
                            <a:ext uri="{28A0092B-C50C-407E-A947-70E740481C1C}">
                              <a14:useLocalDpi xmlns:a14="http://schemas.microsoft.com/office/drawing/2010/main"/>
                            </a:ext>
                          </a:extLst>
                        </a:blip>
                        <a:stretch>
                          <a:fillRect/>
                        </a:stretch>
                      </pic:blipFill>
                      <pic:spPr>
                        <a:xfrm>
                          <a:off x="0" y="0"/>
                          <a:ext cx="2662019" cy="3871242"/>
                        </a:xfrm>
                        <a:prstGeom prst="rect">
                          <a:avLst/>
                        </a:prstGeom>
                      </pic:spPr>
                    </pic:pic>
                  </a:graphicData>
                </a:graphic>
              </wp:inline>
            </w:drawing>
          </w:r>
        </w:p>
        <w:p w14:paraId="7FDE1789" w14:textId="1FFC12B6" w:rsidR="00762DDD" w:rsidRPr="00762DDD" w:rsidRDefault="00762DDD" w:rsidP="00762DDD">
          <w:pPr>
            <w:spacing w:after="120"/>
            <w:jc w:val="both"/>
            <w:rPr>
              <w:rFonts w:ascii="Minion Pro" w:hAnsi="Minion Pro" w:cs="Arial"/>
              <w:bCs/>
              <w:szCs w:val="22"/>
            </w:rPr>
          </w:pPr>
          <w:r w:rsidRPr="00762DDD">
            <w:rPr>
              <w:rFonts w:ascii="Minion Pro" w:hAnsi="Minion Pro" w:cs="Arial"/>
              <w:b/>
              <w:szCs w:val="22"/>
            </w:rPr>
            <w:t>Gambar 1</w:t>
          </w:r>
          <w:r w:rsidR="005B6BBB">
            <w:rPr>
              <w:rFonts w:ascii="Minion Pro" w:hAnsi="Minion Pro" w:cs="Arial"/>
              <w:b/>
              <w:szCs w:val="22"/>
            </w:rPr>
            <w:t>4</w:t>
          </w:r>
          <w:r w:rsidRPr="00762DDD">
            <w:rPr>
              <w:rFonts w:ascii="Minion Pro" w:hAnsi="Minion Pro" w:cs="Arial"/>
              <w:b/>
              <w:szCs w:val="22"/>
            </w:rPr>
            <w:t>.</w:t>
          </w:r>
          <w:r w:rsidRPr="00762DDD">
            <w:rPr>
              <w:rFonts w:ascii="Minion Pro" w:hAnsi="Minion Pro" w:cs="Arial"/>
              <w:bCs/>
              <w:szCs w:val="22"/>
            </w:rPr>
            <w:t xml:space="preserve"> Dokumentasi kegiatan pengambilan sampel batuan pada setiap formasi geologi di lapangan dan pengukuran densitas batuan di laboratorium.</w:t>
          </w:r>
        </w:p>
        <w:p w14:paraId="79939828" w14:textId="003C90E4" w:rsidR="006F3D95" w:rsidRDefault="00762DDD" w:rsidP="006F3D95">
          <w:pPr>
            <w:pStyle w:val="Abstract"/>
            <w:spacing w:after="120"/>
            <w:ind w:firstLine="567"/>
            <w:rPr>
              <w:rFonts w:cs="Arial"/>
              <w:sz w:val="22"/>
              <w:szCs w:val="22"/>
              <w:lang w:val="en-US"/>
            </w:rPr>
          </w:pPr>
          <w:r w:rsidRPr="00762DDD">
            <w:rPr>
              <w:rFonts w:cs="Arial"/>
              <w:sz w:val="22"/>
              <w:szCs w:val="22"/>
            </w:rPr>
            <w:t>Pemodelan inversi 3D ini, model awal (</w:t>
          </w:r>
          <w:r w:rsidRPr="00762DDD">
            <w:rPr>
              <w:rFonts w:cs="Arial"/>
              <w:i/>
              <w:iCs/>
              <w:sz w:val="22"/>
              <w:szCs w:val="22"/>
            </w:rPr>
            <w:t>initial model</w:t>
          </w:r>
          <w:r w:rsidRPr="00762DDD">
            <w:rPr>
              <w:rFonts w:cs="Arial"/>
              <w:sz w:val="22"/>
              <w:szCs w:val="22"/>
            </w:rPr>
            <w:t xml:space="preserve">) dibuat menggunakan bantuan </w:t>
          </w:r>
          <w:r w:rsidRPr="00762DDD">
            <w:rPr>
              <w:rFonts w:cs="Arial"/>
              <w:i/>
              <w:iCs/>
              <w:sz w:val="22"/>
              <w:szCs w:val="22"/>
            </w:rPr>
            <w:t>Software</w:t>
          </w:r>
          <w:r w:rsidRPr="00762DDD">
            <w:rPr>
              <w:rFonts w:cs="Arial"/>
              <w:sz w:val="22"/>
              <w:szCs w:val="22"/>
            </w:rPr>
            <w:t xml:space="preserve"> Bloxer 1.5a berupa blok mayor sebagai volume daerah penelitian yang didalamnya tersusun oleh elemen volum berupa blok-blok minor dengan densitas tertentu. Model awal 3D </w:t>
          </w:r>
          <w:r w:rsidRPr="00762DDD">
            <w:rPr>
              <w:rFonts w:cs="Arial"/>
              <w:bCs/>
              <w:sz w:val="22"/>
              <w:szCs w:val="22"/>
            </w:rPr>
            <w:t>struktur bawah permukaan wilayah target penelitian dapat dilihat pada Gambar 1</w:t>
          </w:r>
          <w:r w:rsidR="005B6BBB">
            <w:rPr>
              <w:rFonts w:cs="Arial"/>
              <w:bCs/>
              <w:sz w:val="22"/>
              <w:szCs w:val="22"/>
            </w:rPr>
            <w:t>5</w:t>
          </w:r>
          <w:r w:rsidRPr="00762DDD">
            <w:rPr>
              <w:rFonts w:cs="Arial"/>
              <w:bCs/>
              <w:sz w:val="22"/>
              <w:szCs w:val="22"/>
            </w:rPr>
            <w:t xml:space="preserve">. Lapisan pertama pada model awal dibuat berdasar hasil pengukuran densitas sampel batuan di lapangan, serta dengan membuat pola </w:t>
          </w:r>
          <w:r w:rsidRPr="00762DDD">
            <w:rPr>
              <w:rFonts w:cs="Arial"/>
              <w:bCs/>
              <w:i/>
              <w:iCs/>
              <w:sz w:val="22"/>
              <w:szCs w:val="22"/>
            </w:rPr>
            <w:lastRenderedPageBreak/>
            <w:t>hanging wall</w:t>
          </w:r>
          <w:r w:rsidRPr="00762DDD">
            <w:rPr>
              <w:rFonts w:cs="Arial"/>
              <w:bCs/>
              <w:sz w:val="22"/>
              <w:szCs w:val="22"/>
            </w:rPr>
            <w:t xml:space="preserve"> pada area yang diduga sebagai sesar naik berdasarkan hasil interpretasi awal peta kontur anomali residual (Gambar 13). kemudian lapisan 2 sampai 6 dibuat dengan densitas yang meningkat seiiring dengan bertambahnya kedalaman sesuai dengan kondisi geologi formasi batuan ultrabasa. Perbandingan data anomali gravitasi residual hasil observasi dengan data anomali gravitasi residual hasil kalkulasi model awal dapat dilihat pada Gambar 1</w:t>
          </w:r>
          <w:r w:rsidR="005B6BBB">
            <w:rPr>
              <w:rFonts w:cs="Arial"/>
              <w:bCs/>
              <w:sz w:val="22"/>
              <w:szCs w:val="22"/>
            </w:rPr>
            <w:t>6</w:t>
          </w:r>
          <w:r w:rsidRPr="00762DDD">
            <w:rPr>
              <w:rFonts w:cs="Arial"/>
              <w:bCs/>
              <w:sz w:val="22"/>
              <w:szCs w:val="22"/>
            </w:rPr>
            <w:t xml:space="preserve">. </w:t>
          </w:r>
          <w:r w:rsidRPr="00762DDD">
            <w:rPr>
              <w:rFonts w:cs="Arial"/>
              <w:sz w:val="22"/>
              <w:szCs w:val="22"/>
            </w:rPr>
            <w:t xml:space="preserve">Adapun model awal ini data hasil kalkulasi memiliki misfit atau </w:t>
          </w:r>
          <w:r w:rsidRPr="00762DDD">
            <w:rPr>
              <w:rFonts w:cs="Arial"/>
              <w:i/>
              <w:iCs/>
              <w:sz w:val="22"/>
              <w:szCs w:val="22"/>
            </w:rPr>
            <w:t>error</w:t>
          </w:r>
          <w:r w:rsidRPr="00762DDD">
            <w:rPr>
              <w:rFonts w:cs="Arial"/>
              <w:sz w:val="22"/>
              <w:szCs w:val="22"/>
            </w:rPr>
            <w:t xml:space="preserve"> data (RMS data) sebesar 63,17%. Selanjutnya model awal tersebut digunakan sebagai input dalam proses pemodelan Inversi menggunakan </w:t>
          </w:r>
          <w:r w:rsidRPr="00762DDD">
            <w:rPr>
              <w:rFonts w:cs="Arial"/>
              <w:i/>
              <w:iCs/>
              <w:sz w:val="22"/>
              <w:szCs w:val="22"/>
            </w:rPr>
            <w:t xml:space="preserve">Software Grablox </w:t>
          </w:r>
          <w:r w:rsidRPr="00762DDD">
            <w:rPr>
              <w:rFonts w:cs="Arial"/>
              <w:sz w:val="22"/>
              <w:szCs w:val="22"/>
            </w:rPr>
            <w:t>2.1.</w:t>
          </w:r>
          <w:r w:rsidRPr="00762DDD">
            <w:rPr>
              <w:rFonts w:cs="Arial"/>
              <w:sz w:val="22"/>
              <w:szCs w:val="22"/>
              <w:lang w:val="en-US"/>
            </w:rPr>
            <w:t xml:space="preserve"> </w:t>
          </w:r>
        </w:p>
        <w:p w14:paraId="430AD53A" w14:textId="77777777" w:rsidR="006F3D95" w:rsidRPr="00762DDD" w:rsidRDefault="006F3D95" w:rsidP="006F3D95">
          <w:pPr>
            <w:spacing w:line="360" w:lineRule="auto"/>
            <w:jc w:val="both"/>
            <w:rPr>
              <w:rFonts w:ascii="Minion Pro" w:hAnsi="Minion Pro" w:cs="Arial"/>
              <w:noProof/>
              <w:szCs w:val="22"/>
            </w:rPr>
          </w:pPr>
          <w:r w:rsidRPr="00762DDD">
            <w:rPr>
              <w:rFonts w:ascii="Minion Pro" w:hAnsi="Minion Pro" w:cs="Arial"/>
              <w:b/>
              <w:bCs/>
              <w:noProof/>
              <w:szCs w:val="22"/>
            </w:rPr>
            <w:drawing>
              <wp:inline distT="0" distB="0" distL="0" distR="0" wp14:anchorId="4F9D1E60" wp14:editId="28A38A0B">
                <wp:extent cx="2639683" cy="1404768"/>
                <wp:effectExtent l="0" t="0" r="8890" b="5080"/>
                <wp:docPr id="2928197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2643426" cy="1406760"/>
                        </a:xfrm>
                        <a:prstGeom prst="rect">
                          <a:avLst/>
                        </a:prstGeom>
                        <a:noFill/>
                        <a:ln>
                          <a:noFill/>
                        </a:ln>
                        <a:extLst>
                          <a:ext uri="{53640926-AAD7-44D8-BBD7-CCE9431645EC}">
                            <a14:shadowObscured xmlns:a14="http://schemas.microsoft.com/office/drawing/2010/main"/>
                          </a:ext>
                        </a:extLst>
                      </pic:spPr>
                    </pic:pic>
                  </a:graphicData>
                </a:graphic>
              </wp:inline>
            </w:drawing>
          </w:r>
        </w:p>
        <w:p w14:paraId="11A2F774" w14:textId="46D62DAA" w:rsidR="006F3D95" w:rsidRPr="00762DDD" w:rsidRDefault="006F3D95" w:rsidP="006F3D95">
          <w:pPr>
            <w:spacing w:after="240"/>
            <w:jc w:val="both"/>
            <w:rPr>
              <w:rFonts w:ascii="Minion Pro" w:hAnsi="Minion Pro" w:cs="Arial"/>
              <w:bCs/>
              <w:szCs w:val="22"/>
            </w:rPr>
          </w:pPr>
          <w:r w:rsidRPr="00762DDD">
            <w:rPr>
              <w:rFonts w:ascii="Minion Pro" w:hAnsi="Minion Pro" w:cs="Arial"/>
              <w:b/>
              <w:szCs w:val="22"/>
            </w:rPr>
            <w:t>Gambar 1</w:t>
          </w:r>
          <w:r w:rsidR="005B6BBB">
            <w:rPr>
              <w:rFonts w:ascii="Minion Pro" w:hAnsi="Minion Pro" w:cs="Arial"/>
              <w:b/>
              <w:szCs w:val="22"/>
            </w:rPr>
            <w:t>5</w:t>
          </w:r>
          <w:r w:rsidRPr="00762DDD">
            <w:rPr>
              <w:rFonts w:ascii="Minion Pro" w:hAnsi="Minion Pro" w:cs="Arial"/>
              <w:b/>
              <w:szCs w:val="22"/>
            </w:rPr>
            <w:t>.</w:t>
          </w:r>
          <w:r w:rsidRPr="00762DDD">
            <w:rPr>
              <w:rFonts w:ascii="Minion Pro" w:hAnsi="Minion Pro" w:cs="Arial"/>
              <w:bCs/>
              <w:szCs w:val="22"/>
            </w:rPr>
            <w:t xml:space="preserve"> Model awal tiga dimensi (3D) struktur bawah permukaan wilayah penelitian.</w:t>
          </w:r>
        </w:p>
        <w:p w14:paraId="33FBC767" w14:textId="77777777" w:rsidR="006F3D95" w:rsidRPr="00762DDD" w:rsidRDefault="006F3D95" w:rsidP="006F3D95">
          <w:pPr>
            <w:spacing w:line="360" w:lineRule="auto"/>
            <w:rPr>
              <w:rFonts w:ascii="Minion Pro" w:hAnsi="Minion Pro" w:cs="Arial"/>
              <w:szCs w:val="22"/>
            </w:rPr>
          </w:pPr>
          <w:bookmarkStart w:id="9" w:name="_Hlk95901021"/>
          <w:r w:rsidRPr="00762DDD">
            <w:rPr>
              <w:rFonts w:ascii="Minion Pro" w:hAnsi="Minion Pro" w:cs="Arial"/>
              <w:noProof/>
              <w:szCs w:val="22"/>
            </w:rPr>
            <w:drawing>
              <wp:inline distT="0" distB="0" distL="0" distR="0" wp14:anchorId="6551B74D" wp14:editId="24609792">
                <wp:extent cx="2639060" cy="1645524"/>
                <wp:effectExtent l="0" t="0" r="8890" b="0"/>
                <wp:docPr id="1364217186" name="Picture 12" descr="A diagram of a heat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17186" name="Picture 12" descr="A diagram of a heat wave&#10;&#10;Description automatically generated with medium confidenc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 r="46506"/>
                        <a:stretch/>
                      </pic:blipFill>
                      <pic:spPr bwMode="auto">
                        <a:xfrm>
                          <a:off x="0" y="0"/>
                          <a:ext cx="2654813" cy="1655346"/>
                        </a:xfrm>
                        <a:prstGeom prst="rect">
                          <a:avLst/>
                        </a:prstGeom>
                        <a:noFill/>
                        <a:ln>
                          <a:noFill/>
                        </a:ln>
                        <a:extLst>
                          <a:ext uri="{53640926-AAD7-44D8-BBD7-CCE9431645EC}">
                            <a14:shadowObscured xmlns:a14="http://schemas.microsoft.com/office/drawing/2010/main"/>
                          </a:ext>
                        </a:extLst>
                      </pic:spPr>
                    </pic:pic>
                  </a:graphicData>
                </a:graphic>
              </wp:inline>
            </w:drawing>
          </w:r>
        </w:p>
        <w:p w14:paraId="332F9243" w14:textId="77710A83" w:rsidR="006F3D95" w:rsidRPr="006F3D95" w:rsidRDefault="006F3D95" w:rsidP="006F3D95">
          <w:pPr>
            <w:spacing w:after="120"/>
            <w:jc w:val="both"/>
            <w:rPr>
              <w:rFonts w:ascii="Minion Pro" w:hAnsi="Minion Pro" w:cs="Arial"/>
              <w:bCs/>
              <w:szCs w:val="22"/>
            </w:rPr>
          </w:pPr>
          <w:r w:rsidRPr="00762DDD">
            <w:rPr>
              <w:rFonts w:ascii="Minion Pro" w:hAnsi="Minion Pro" w:cs="Arial"/>
              <w:b/>
              <w:szCs w:val="22"/>
            </w:rPr>
            <w:t>Gambar 1</w:t>
          </w:r>
          <w:r w:rsidR="005B6BBB">
            <w:rPr>
              <w:rFonts w:ascii="Minion Pro" w:hAnsi="Minion Pro" w:cs="Arial"/>
              <w:b/>
              <w:szCs w:val="22"/>
            </w:rPr>
            <w:t>6</w:t>
          </w:r>
          <w:r w:rsidRPr="00762DDD">
            <w:rPr>
              <w:rFonts w:ascii="Minion Pro" w:hAnsi="Minion Pro" w:cs="Arial"/>
              <w:b/>
              <w:szCs w:val="22"/>
            </w:rPr>
            <w:t>.</w:t>
          </w:r>
          <w:r w:rsidRPr="00762DDD">
            <w:rPr>
              <w:rFonts w:ascii="Minion Pro" w:hAnsi="Minion Pro" w:cs="Arial"/>
              <w:bCs/>
              <w:szCs w:val="22"/>
            </w:rPr>
            <w:t xml:space="preserve"> Perbandingan data anomali gravitasi residual kalkulasi model awal (kanan) dan data anomali gravitasi residual observasi (kiri).</w:t>
          </w:r>
          <w:bookmarkEnd w:id="9"/>
        </w:p>
        <w:p w14:paraId="2751F963" w14:textId="2FD7ADBB" w:rsidR="006F3D95" w:rsidRDefault="00762DDD" w:rsidP="006F3D95">
          <w:pPr>
            <w:pStyle w:val="Abstract"/>
            <w:spacing w:before="0" w:after="0"/>
            <w:ind w:firstLine="567"/>
            <w:rPr>
              <w:rFonts w:cs="Arial"/>
              <w:sz w:val="22"/>
              <w:szCs w:val="22"/>
              <w:lang w:val="en-US"/>
            </w:rPr>
          </w:pPr>
          <w:r w:rsidRPr="00762DDD">
            <w:rPr>
              <w:rFonts w:cs="Arial"/>
              <w:sz w:val="22"/>
              <w:szCs w:val="22"/>
              <w:lang w:val="en-US"/>
            </w:rPr>
            <w:t xml:space="preserve">Model awal 3D struktur bawah permukaan diinversi dengan menggunakan algoritma inversi </w:t>
          </w:r>
          <w:r w:rsidRPr="00762DDD">
            <w:rPr>
              <w:rFonts w:cs="Arial"/>
              <w:i/>
              <w:iCs/>
              <w:sz w:val="22"/>
              <w:szCs w:val="22"/>
              <w:lang w:val="en-US"/>
            </w:rPr>
            <w:t>Occam Density</w:t>
          </w:r>
          <w:r w:rsidRPr="00762DDD">
            <w:rPr>
              <w:rFonts w:cs="Arial"/>
              <w:sz w:val="22"/>
              <w:szCs w:val="22"/>
              <w:lang w:val="en-US"/>
            </w:rPr>
            <w:t xml:space="preserve"> guna memperoleh nilai parameter model yang terdiri </w:t>
          </w:r>
          <w:r w:rsidRPr="00762DDD">
            <w:rPr>
              <w:rFonts w:cs="Arial"/>
              <w:sz w:val="22"/>
              <w:szCs w:val="22"/>
              <w:lang w:val="en-US"/>
            </w:rPr>
            <w:t xml:space="preserve">dari paramater model densitas dan parameter geometeris. Adapun proses inversi yang dilakukan adalah sebanyak 30 kali iterasi. Dari hasil pemodelan inversi diperoleh model akhir dengan misfit atau </w:t>
          </w:r>
          <w:r w:rsidRPr="00762DDD">
            <w:rPr>
              <w:rFonts w:cs="Arial"/>
              <w:i/>
              <w:iCs/>
              <w:sz w:val="22"/>
              <w:szCs w:val="22"/>
              <w:lang w:val="en-US"/>
            </w:rPr>
            <w:t>error</w:t>
          </w:r>
          <w:r w:rsidRPr="00762DDD">
            <w:rPr>
              <w:rFonts w:cs="Arial"/>
              <w:sz w:val="22"/>
              <w:szCs w:val="22"/>
              <w:lang w:val="en-US"/>
            </w:rPr>
            <w:t xml:space="preserve"> data (RMS data) sebesar 0,53%.  Perbandingan data anomali gravitasi residual hasil observasi dengan data anomali gravitasi residual hasil kalkulasi model akhir dapat dilihat pada Gambar 1</w:t>
          </w:r>
          <w:r w:rsidR="005B6BBB">
            <w:rPr>
              <w:rFonts w:cs="Arial"/>
              <w:sz w:val="22"/>
              <w:szCs w:val="22"/>
              <w:lang w:val="en-US"/>
            </w:rPr>
            <w:t>7</w:t>
          </w:r>
          <w:r w:rsidRPr="00762DDD">
            <w:rPr>
              <w:rFonts w:cs="Arial"/>
              <w:sz w:val="22"/>
              <w:szCs w:val="22"/>
              <w:lang w:val="en-US"/>
            </w:rPr>
            <w:t>. Model akhir tiga dimensi (3D) dengan nilai misfit yang sangat kecil ini menunjukkan bahwa data kalkulasi yang dihasilkan model akhir memiliki kecocokan yang tinggi dengan data observasi. Dengan demikian model akhir yang dihasilkan dari proses prmodelan dianggap dapat mewakili kondisi bawah permukaan daerah penelitian. Model akhir ini kemudian diinterpretasi lebih lanjut untuk memperoleh informasi bentuk geometri, densitas, dan kedalaman struktur bawah permukaan daerah di sekitar kelompok batuan ofiolit. Model akhir yang dihasilkan dapat dilihat pada Gambar 1</w:t>
          </w:r>
          <w:r w:rsidR="005B6BBB">
            <w:rPr>
              <w:rFonts w:cs="Arial"/>
              <w:sz w:val="22"/>
              <w:szCs w:val="22"/>
              <w:lang w:val="en-US"/>
            </w:rPr>
            <w:t>8</w:t>
          </w:r>
          <w:r w:rsidRPr="00762DDD">
            <w:rPr>
              <w:rFonts w:cs="Arial"/>
              <w:sz w:val="22"/>
              <w:szCs w:val="22"/>
              <w:lang w:val="en-US"/>
            </w:rPr>
            <w:t>.</w:t>
          </w:r>
        </w:p>
        <w:p w14:paraId="1E1876A5" w14:textId="319D4603" w:rsidR="00762DDD" w:rsidRPr="005B6BBB" w:rsidRDefault="00762DDD" w:rsidP="006F3D95">
          <w:pPr>
            <w:pStyle w:val="Abstract"/>
            <w:spacing w:before="0" w:after="0"/>
            <w:ind w:firstLine="567"/>
            <w:rPr>
              <w:rFonts w:cs="Arial"/>
              <w:sz w:val="24"/>
              <w:szCs w:val="24"/>
              <w:lang w:val="en-US"/>
            </w:rPr>
          </w:pPr>
          <w:r w:rsidRPr="005B6BBB">
            <w:rPr>
              <w:rFonts w:cs="Arial"/>
              <w:bCs/>
              <w:sz w:val="22"/>
              <w:szCs w:val="24"/>
            </w:rPr>
            <w:t>Berdasarkan Gambar 1</w:t>
          </w:r>
          <w:r w:rsidR="005B6BBB" w:rsidRPr="005B6BBB">
            <w:rPr>
              <w:rFonts w:cs="Arial"/>
              <w:bCs/>
              <w:sz w:val="22"/>
              <w:szCs w:val="24"/>
            </w:rPr>
            <w:t>7</w:t>
          </w:r>
          <w:r w:rsidRPr="005B6BBB">
            <w:rPr>
              <w:rFonts w:cs="Arial"/>
              <w:bCs/>
              <w:sz w:val="22"/>
              <w:szCs w:val="24"/>
            </w:rPr>
            <w:t>, terlihat bahwa antara Peta kontur data kalkulasi anomali gravitasi yang dihasilkan dari model akhir memiliki kecocokan atau kemiripan pola kontur dan nilai anomali gravitasi. Adapun berdasarkan Gambar 1</w:t>
          </w:r>
          <w:r w:rsidR="005B6BBB" w:rsidRPr="005B6BBB">
            <w:rPr>
              <w:rFonts w:cs="Arial"/>
              <w:bCs/>
              <w:sz w:val="22"/>
              <w:szCs w:val="24"/>
            </w:rPr>
            <w:t>8</w:t>
          </w:r>
          <w:r w:rsidRPr="005B6BBB">
            <w:rPr>
              <w:rFonts w:cs="Arial"/>
              <w:bCs/>
              <w:sz w:val="22"/>
              <w:szCs w:val="24"/>
            </w:rPr>
            <w:t>, model akhir yang dihasilkan dari proses inversi memiliki distribusi nilai densitas yang cenderung meningkat seiring dengan bertambahnya kedalaman. Dari nilai kontras densitas model akhir ini menunjukkan adanya distribusi nilai densitas tinggi batuan bawah permukaan yang berkisar pada nilai 2,70 - 3,15 gram/cm</w:t>
          </w:r>
          <w:r w:rsidRPr="005B6BBB">
            <w:rPr>
              <w:rFonts w:cs="Arial"/>
              <w:bCs/>
              <w:sz w:val="22"/>
              <w:szCs w:val="24"/>
              <w:vertAlign w:val="superscript"/>
            </w:rPr>
            <w:t>3</w:t>
          </w:r>
          <w:r w:rsidRPr="005B6BBB">
            <w:rPr>
              <w:rFonts w:cs="Arial"/>
              <w:bCs/>
              <w:sz w:val="22"/>
              <w:szCs w:val="24"/>
            </w:rPr>
            <w:t xml:space="preserve">.  Distribusi blok-blok minor yang tinggi tersebut menunjukkan bahwa pada luasan target penelitian Batuan Ultramafik merupakan jenis bantuan yang mendominasi lokasi penelitian. Dimana sesuai dengan informasi dari peta geologi dan hasil pengambilan sampel densitas batuan permukaan di lapangan, Formasi Ultramafik di permukaan didominasi oleh batuan Gabro dan Batuan Ultrabasa. Selain jenis batuan tersebut dari model akhir diperoleh </w:t>
          </w:r>
          <w:r w:rsidRPr="005B6BBB">
            <w:rPr>
              <w:rFonts w:cs="Arial"/>
              <w:bCs/>
              <w:sz w:val="22"/>
              <w:szCs w:val="24"/>
            </w:rPr>
            <w:lastRenderedPageBreak/>
            <w:t>bawah dari kedalaman 1-6 km (lapisan 2-lapisan 6) terdapat pola distribusi batuan berdensitas tinggi berkisar 2,80- 3,15 gram/cm</w:t>
          </w:r>
          <w:r w:rsidRPr="005B6BBB">
            <w:rPr>
              <w:rFonts w:cs="Arial"/>
              <w:bCs/>
              <w:sz w:val="22"/>
              <w:szCs w:val="24"/>
              <w:vertAlign w:val="superscript"/>
            </w:rPr>
            <w:t>3</w:t>
          </w:r>
          <w:r w:rsidRPr="005B6BBB">
            <w:rPr>
              <w:rFonts w:cs="Arial"/>
              <w:sz w:val="22"/>
              <w:szCs w:val="24"/>
            </w:rPr>
            <w:t xml:space="preserve"> yang membentuk pola intrusi (Gambar 1</w:t>
          </w:r>
          <w:r w:rsidR="005B6BBB" w:rsidRPr="005B6BBB">
            <w:rPr>
              <w:rFonts w:cs="Arial"/>
              <w:sz w:val="22"/>
              <w:szCs w:val="24"/>
            </w:rPr>
            <w:t>8</w:t>
          </w:r>
          <w:r w:rsidRPr="005B6BBB">
            <w:rPr>
              <w:rFonts w:cs="Arial"/>
              <w:sz w:val="22"/>
              <w:szCs w:val="24"/>
            </w:rPr>
            <w:t xml:space="preserve">). Batuan berdensitas tinggi pada kedalaman tersebut diinterpretasikan sebagai Batuan Ultra basa dan Batuan Peridotit. </w:t>
          </w:r>
        </w:p>
        <w:p w14:paraId="2B8C523D" w14:textId="77777777" w:rsidR="00762DDD" w:rsidRPr="00762DDD" w:rsidRDefault="00762DDD" w:rsidP="00762DDD">
          <w:pPr>
            <w:pStyle w:val="Abstract"/>
            <w:spacing w:after="0" w:line="360" w:lineRule="auto"/>
            <w:rPr>
              <w:rFonts w:cs="Arial"/>
              <w:sz w:val="22"/>
              <w:szCs w:val="22"/>
              <w:lang w:val="en-US"/>
            </w:rPr>
          </w:pPr>
          <w:r w:rsidRPr="00762DDD">
            <w:rPr>
              <w:rFonts w:cs="Arial"/>
              <w:noProof/>
              <w:sz w:val="22"/>
              <w:szCs w:val="22"/>
              <w:lang w:val="en-US"/>
            </w:rPr>
            <w:drawing>
              <wp:inline distT="0" distB="0" distL="0" distR="0" wp14:anchorId="2BD969BA" wp14:editId="4EB9C4A2">
                <wp:extent cx="2707640" cy="1474819"/>
                <wp:effectExtent l="0" t="0" r="0" b="0"/>
                <wp:docPr id="1785889706" name="Picture 1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89706" name="Picture 14" descr="A screenshot of a graph&#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0208" cy="1492558"/>
                        </a:xfrm>
                        <a:prstGeom prst="rect">
                          <a:avLst/>
                        </a:prstGeom>
                        <a:noFill/>
                      </pic:spPr>
                    </pic:pic>
                  </a:graphicData>
                </a:graphic>
              </wp:inline>
            </w:drawing>
          </w:r>
        </w:p>
        <w:p w14:paraId="413BADC6" w14:textId="327459C6" w:rsidR="00762DDD" w:rsidRPr="00762DDD" w:rsidRDefault="00762DDD" w:rsidP="00762DDD">
          <w:pPr>
            <w:spacing w:after="240"/>
            <w:jc w:val="both"/>
            <w:rPr>
              <w:rFonts w:ascii="Minion Pro" w:hAnsi="Minion Pro" w:cs="Arial"/>
              <w:bCs/>
              <w:szCs w:val="22"/>
            </w:rPr>
          </w:pPr>
          <w:r w:rsidRPr="00762DDD">
            <w:rPr>
              <w:rFonts w:ascii="Minion Pro" w:hAnsi="Minion Pro" w:cs="Arial"/>
              <w:b/>
              <w:szCs w:val="22"/>
            </w:rPr>
            <w:t>Gambar 1</w:t>
          </w:r>
          <w:r w:rsidR="005B6BBB">
            <w:rPr>
              <w:rFonts w:ascii="Minion Pro" w:hAnsi="Minion Pro" w:cs="Arial"/>
              <w:b/>
              <w:szCs w:val="22"/>
            </w:rPr>
            <w:t>7</w:t>
          </w:r>
          <w:r w:rsidRPr="00762DDD">
            <w:rPr>
              <w:rFonts w:ascii="Minion Pro" w:hAnsi="Minion Pro" w:cs="Arial"/>
              <w:b/>
              <w:szCs w:val="22"/>
            </w:rPr>
            <w:t>.</w:t>
          </w:r>
          <w:r w:rsidRPr="00762DDD">
            <w:rPr>
              <w:rFonts w:ascii="Minion Pro" w:hAnsi="Minion Pro" w:cs="Arial"/>
              <w:bCs/>
              <w:szCs w:val="22"/>
            </w:rPr>
            <w:t xml:space="preserve"> Perbandingan data anomali gravitasi residual kalkulasi model akhir (kanan) dan data anomali gravitasi residual hasil observasi (kiri).</w:t>
          </w:r>
        </w:p>
        <w:p w14:paraId="298666F0" w14:textId="77777777" w:rsidR="00762DDD" w:rsidRPr="00762DDD" w:rsidRDefault="00762DDD" w:rsidP="00762DDD">
          <w:pPr>
            <w:spacing w:line="360" w:lineRule="auto"/>
            <w:jc w:val="center"/>
            <w:rPr>
              <w:rFonts w:ascii="Minion Pro" w:hAnsi="Minion Pro" w:cs="Arial"/>
              <w:b/>
              <w:szCs w:val="22"/>
            </w:rPr>
          </w:pPr>
          <w:r w:rsidRPr="00762DDD">
            <w:rPr>
              <w:rFonts w:ascii="Minion Pro" w:hAnsi="Minion Pro" w:cs="Arial"/>
              <w:b/>
              <w:noProof/>
              <w:szCs w:val="22"/>
            </w:rPr>
            <w:drawing>
              <wp:inline distT="0" distB="0" distL="0" distR="0" wp14:anchorId="47B9604E" wp14:editId="2DB067EE">
                <wp:extent cx="2732314" cy="1568849"/>
                <wp:effectExtent l="0" t="0" r="0" b="0"/>
                <wp:docPr id="213840177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5667" cy="1576516"/>
                        </a:xfrm>
                        <a:prstGeom prst="rect">
                          <a:avLst/>
                        </a:prstGeom>
                        <a:noFill/>
                      </pic:spPr>
                    </pic:pic>
                  </a:graphicData>
                </a:graphic>
              </wp:inline>
            </w:drawing>
          </w:r>
        </w:p>
        <w:p w14:paraId="2427CF25" w14:textId="19C8D64D" w:rsidR="00762DDD" w:rsidRPr="00762DDD" w:rsidRDefault="00762DDD" w:rsidP="00762DDD">
          <w:pPr>
            <w:spacing w:after="120"/>
            <w:jc w:val="both"/>
            <w:rPr>
              <w:rFonts w:ascii="Minion Pro" w:hAnsi="Minion Pro" w:cs="Arial"/>
              <w:bCs/>
              <w:szCs w:val="22"/>
            </w:rPr>
          </w:pPr>
          <w:r w:rsidRPr="00762DDD">
            <w:rPr>
              <w:rFonts w:ascii="Minion Pro" w:hAnsi="Minion Pro" w:cs="Arial"/>
              <w:b/>
              <w:szCs w:val="22"/>
            </w:rPr>
            <w:t>Gambar 1</w:t>
          </w:r>
          <w:r w:rsidR="00406755">
            <w:rPr>
              <w:rFonts w:ascii="Minion Pro" w:hAnsi="Minion Pro" w:cs="Arial"/>
              <w:b/>
              <w:szCs w:val="22"/>
            </w:rPr>
            <w:t>8</w:t>
          </w:r>
          <w:r w:rsidRPr="00762DDD">
            <w:rPr>
              <w:rFonts w:ascii="Minion Pro" w:hAnsi="Minion Pro" w:cs="Arial"/>
              <w:b/>
              <w:szCs w:val="22"/>
            </w:rPr>
            <w:t>.</w:t>
          </w:r>
          <w:r w:rsidRPr="00762DDD">
            <w:rPr>
              <w:rFonts w:ascii="Minion Pro" w:hAnsi="Minion Pro" w:cs="Arial"/>
              <w:bCs/>
              <w:szCs w:val="22"/>
            </w:rPr>
            <w:t xml:space="preserve"> Model akhir tiga dimensi (3D) struktur bawah permukaan daerah penelitian hasil pemodelan inversi.</w:t>
          </w:r>
        </w:p>
        <w:p w14:paraId="26427CA2" w14:textId="21316CC2" w:rsidR="00762DDD" w:rsidRPr="00762DDD" w:rsidRDefault="00762DDD" w:rsidP="00762DDD">
          <w:pPr>
            <w:spacing w:after="240"/>
            <w:ind w:firstLine="567"/>
            <w:jc w:val="both"/>
            <w:rPr>
              <w:rFonts w:ascii="Minion Pro" w:hAnsi="Minion Pro" w:cs="Arial"/>
              <w:bCs/>
              <w:szCs w:val="22"/>
            </w:rPr>
          </w:pPr>
          <w:r w:rsidRPr="00762DDD">
            <w:rPr>
              <w:rFonts w:ascii="Minion Pro" w:hAnsi="Minion Pro" w:cs="Arial"/>
              <w:szCs w:val="22"/>
            </w:rPr>
            <w:t>Sebelumnya dari hasil interpretasi awal peta kontur anomali residual (Gambar 1</w:t>
          </w:r>
          <w:r w:rsidR="00406755">
            <w:rPr>
              <w:rFonts w:ascii="Minion Pro" w:hAnsi="Minion Pro" w:cs="Arial"/>
              <w:szCs w:val="22"/>
            </w:rPr>
            <w:t>3</w:t>
          </w:r>
          <w:r w:rsidRPr="00762DDD">
            <w:rPr>
              <w:rFonts w:ascii="Minion Pro" w:hAnsi="Minion Pro" w:cs="Arial"/>
              <w:szCs w:val="22"/>
            </w:rPr>
            <w:t>), teridentifikasi keberadaan patahan yang ditunjukkan oleh pola kontur memanjang pada arah Timur - Barat pada posisi lintang UTM Y=9730.20 km. Posisi yang diperkirakan sebagai keberadaan patahan atau sesar yang juga berasosiasi dengan seisimisitas distribusi episenter gempabumi. Berdasarkan interpretasi model akhir 3D yang diperoleh dari Pemodelan inversi,</w:t>
          </w:r>
          <w:r w:rsidR="00406755">
            <w:rPr>
              <w:rFonts w:ascii="Minion Pro" w:hAnsi="Minion Pro" w:cs="Arial"/>
              <w:szCs w:val="22"/>
            </w:rPr>
            <w:t xml:space="preserve"> s</w:t>
          </w:r>
          <w:r w:rsidRPr="00762DDD">
            <w:rPr>
              <w:rFonts w:ascii="Minion Pro" w:hAnsi="Minion Pro" w:cs="Arial"/>
              <w:szCs w:val="22"/>
            </w:rPr>
            <w:t>truktur pataha</w:t>
          </w:r>
          <w:r w:rsidR="00406755">
            <w:rPr>
              <w:rFonts w:ascii="Minion Pro" w:hAnsi="Minion Pro" w:cs="Arial"/>
              <w:szCs w:val="22"/>
            </w:rPr>
            <w:t xml:space="preserve">n </w:t>
          </w:r>
          <w:r w:rsidRPr="00762DDD">
            <w:rPr>
              <w:rFonts w:ascii="Minion Pro" w:hAnsi="Minion Pro" w:cs="Arial"/>
              <w:szCs w:val="22"/>
            </w:rPr>
            <w:t xml:space="preserve">tersebut dapat terlihat pada lapisan pertama dan lapisan kedua </w:t>
          </w:r>
          <w:r w:rsidRPr="00762DDD">
            <w:rPr>
              <w:rFonts w:ascii="Minion Pro" w:hAnsi="Minion Pro" w:cs="Arial"/>
              <w:szCs w:val="22"/>
            </w:rPr>
            <w:t xml:space="preserve">(Gambar </w:t>
          </w:r>
          <w:r w:rsidR="00406755">
            <w:rPr>
              <w:rFonts w:ascii="Minion Pro" w:hAnsi="Minion Pro" w:cs="Arial"/>
              <w:szCs w:val="22"/>
            </w:rPr>
            <w:t>19</w:t>
          </w:r>
          <w:r w:rsidRPr="00762DDD">
            <w:rPr>
              <w:rFonts w:ascii="Minion Pro" w:hAnsi="Minion Pro" w:cs="Arial"/>
              <w:szCs w:val="22"/>
            </w:rPr>
            <w:t>). Pada Gambar 1</w:t>
          </w:r>
          <w:r w:rsidR="00406755">
            <w:rPr>
              <w:rFonts w:ascii="Minion Pro" w:hAnsi="Minion Pro" w:cs="Arial"/>
              <w:szCs w:val="22"/>
            </w:rPr>
            <w:t>9</w:t>
          </w:r>
          <w:r w:rsidRPr="00762DDD">
            <w:rPr>
              <w:rFonts w:ascii="Minion Pro" w:hAnsi="Minion Pro" w:cs="Arial"/>
              <w:szCs w:val="22"/>
            </w:rPr>
            <w:t xml:space="preserve">, </w:t>
          </w:r>
          <w:r w:rsidRPr="00762DDD">
            <w:rPr>
              <w:rFonts w:ascii="Minion Pro" w:hAnsi="Minion Pro" w:cs="Arial"/>
              <w:i/>
              <w:iCs/>
              <w:szCs w:val="22"/>
            </w:rPr>
            <w:t>strike</w:t>
          </w:r>
          <w:r w:rsidRPr="00762DDD">
            <w:rPr>
              <w:rFonts w:ascii="Minion Pro" w:hAnsi="Minion Pro" w:cs="Arial"/>
              <w:szCs w:val="22"/>
            </w:rPr>
            <w:t xml:space="preserve"> patahan ditunjukkan dengan garis merah putus – putus. Pada lapisan Satu sebelah selatan garis patahan memiliki densitas 2,57–2,72 gram/cm</w:t>
          </w:r>
          <w:r w:rsidRPr="00762DDD">
            <w:rPr>
              <w:rFonts w:ascii="Minion Pro" w:hAnsi="Minion Pro" w:cs="Arial"/>
              <w:szCs w:val="22"/>
              <w:vertAlign w:val="superscript"/>
            </w:rPr>
            <w:t xml:space="preserve">3 </w:t>
          </w:r>
          <w:r w:rsidRPr="00762DDD">
            <w:rPr>
              <w:rFonts w:ascii="Minion Pro" w:hAnsi="Minion Pro" w:cs="Arial"/>
              <w:szCs w:val="22"/>
            </w:rPr>
            <w:t xml:space="preserve">lebih tinggi dibandingkan densitas batuan di sebelah utara </w:t>
          </w:r>
          <w:r w:rsidRPr="00762DDD">
            <w:rPr>
              <w:rFonts w:ascii="Minion Pro" w:hAnsi="Minion Pro" w:cs="Arial"/>
              <w:i/>
              <w:iCs/>
              <w:szCs w:val="22"/>
            </w:rPr>
            <w:t>strike</w:t>
          </w:r>
          <w:r w:rsidRPr="00762DDD">
            <w:rPr>
              <w:rFonts w:ascii="Minion Pro" w:hAnsi="Minion Pro" w:cs="Arial"/>
              <w:szCs w:val="22"/>
            </w:rPr>
            <w:t xml:space="preserve"> patahan (2,47 - 2,50 </w:t>
          </w:r>
          <w:r w:rsidRPr="00762DDD">
            <w:rPr>
              <w:rFonts w:ascii="Minion Pro" w:hAnsi="Minion Pro" w:cs="Arial"/>
              <w:bCs/>
              <w:szCs w:val="22"/>
            </w:rPr>
            <w:t>gram/cm</w:t>
          </w:r>
          <w:r w:rsidRPr="00762DDD">
            <w:rPr>
              <w:rFonts w:ascii="Minion Pro" w:hAnsi="Minion Pro" w:cs="Arial"/>
              <w:bCs/>
              <w:szCs w:val="22"/>
              <w:vertAlign w:val="superscript"/>
            </w:rPr>
            <w:t>3</w:t>
          </w:r>
          <w:r w:rsidRPr="00762DDD">
            <w:rPr>
              <w:rFonts w:ascii="Minion Pro" w:hAnsi="Minion Pro" w:cs="Arial"/>
              <w:bCs/>
              <w:szCs w:val="22"/>
            </w:rPr>
            <w:t xml:space="preserve">). Pada lapisan 2, bantuan di sebelah utara </w:t>
          </w:r>
          <w:r w:rsidRPr="00762DDD">
            <w:rPr>
              <w:rFonts w:ascii="Minion Pro" w:hAnsi="Minion Pro" w:cs="Arial"/>
              <w:bCs/>
              <w:i/>
              <w:iCs/>
              <w:szCs w:val="22"/>
            </w:rPr>
            <w:t>strike</w:t>
          </w:r>
          <w:r w:rsidRPr="00762DDD">
            <w:rPr>
              <w:rFonts w:ascii="Minion Pro" w:hAnsi="Minion Pro" w:cs="Arial"/>
              <w:bCs/>
              <w:szCs w:val="22"/>
            </w:rPr>
            <w:t xml:space="preserve"> patahan memiliki densitas yang kurang lebih sama dengan nilai densitas batuan pada sebelah selatan di lapisan 1 pada kedalaman 1 km. Hal ini mengindikasikan bahwa bidang patahan di sebelah utara </w:t>
          </w:r>
          <w:r w:rsidRPr="00762DDD">
            <w:rPr>
              <w:rFonts w:ascii="Minion Pro" w:hAnsi="Minion Pro" w:cs="Arial"/>
              <w:bCs/>
              <w:i/>
              <w:iCs/>
              <w:szCs w:val="22"/>
            </w:rPr>
            <w:t>strike</w:t>
          </w:r>
          <w:r w:rsidRPr="00762DDD">
            <w:rPr>
              <w:rFonts w:ascii="Minion Pro" w:hAnsi="Minion Pro" w:cs="Arial"/>
              <w:bCs/>
              <w:szCs w:val="22"/>
            </w:rPr>
            <w:t xml:space="preserve"> patahan merupakan </w:t>
          </w:r>
          <w:proofErr w:type="gramStart"/>
          <w:r w:rsidRPr="00762DDD">
            <w:rPr>
              <w:rFonts w:ascii="Minion Pro" w:hAnsi="Minion Pro" w:cs="Arial"/>
              <w:bCs/>
              <w:i/>
              <w:iCs/>
              <w:szCs w:val="22"/>
            </w:rPr>
            <w:t>foot-wall</w:t>
          </w:r>
          <w:proofErr w:type="gramEnd"/>
          <w:r w:rsidRPr="00762DDD">
            <w:rPr>
              <w:rFonts w:ascii="Minion Pro" w:hAnsi="Minion Pro" w:cs="Arial"/>
              <w:bCs/>
              <w:szCs w:val="22"/>
            </w:rPr>
            <w:t xml:space="preserve"> patahan dan bidang patahan di sebelah selatan </w:t>
          </w:r>
          <w:r w:rsidRPr="00762DDD">
            <w:rPr>
              <w:rFonts w:ascii="Minion Pro" w:hAnsi="Minion Pro" w:cs="Arial"/>
              <w:bCs/>
              <w:i/>
              <w:iCs/>
              <w:szCs w:val="22"/>
            </w:rPr>
            <w:t>strike</w:t>
          </w:r>
          <w:r w:rsidRPr="00762DDD">
            <w:rPr>
              <w:rFonts w:ascii="Minion Pro" w:hAnsi="Minion Pro" w:cs="Arial"/>
              <w:bCs/>
              <w:szCs w:val="22"/>
            </w:rPr>
            <w:t xml:space="preserve"> patahan merupakan </w:t>
          </w:r>
          <w:r w:rsidRPr="00762DDD">
            <w:rPr>
              <w:rFonts w:ascii="Minion Pro" w:hAnsi="Minion Pro" w:cs="Arial"/>
              <w:bCs/>
              <w:i/>
              <w:iCs/>
              <w:szCs w:val="22"/>
            </w:rPr>
            <w:t>hanging-wall</w:t>
          </w:r>
          <w:r w:rsidRPr="00762DDD">
            <w:rPr>
              <w:rFonts w:ascii="Minion Pro" w:hAnsi="Minion Pro" w:cs="Arial"/>
              <w:bCs/>
              <w:szCs w:val="22"/>
            </w:rPr>
            <w:t xml:space="preserve"> patahan. Berkaitan dengan hal tersebut guna mengetahui jenis sesar tersebut apakah sesar naik atau sesar turun, maka dilanjutkan interpretasi model akhir 3D berdasarkan penampang bawah permukaan pada arah melintang selatan-utara atau tegak lurus terhadap arah </w:t>
          </w:r>
          <w:r w:rsidRPr="00762DDD">
            <w:rPr>
              <w:rFonts w:ascii="Minion Pro" w:hAnsi="Minion Pro" w:cs="Arial"/>
              <w:bCs/>
              <w:i/>
              <w:iCs/>
              <w:szCs w:val="22"/>
            </w:rPr>
            <w:t>strike</w:t>
          </w:r>
          <w:r w:rsidRPr="00762DDD">
            <w:rPr>
              <w:rFonts w:ascii="Minion Pro" w:hAnsi="Minion Pro" w:cs="Arial"/>
              <w:bCs/>
              <w:szCs w:val="22"/>
            </w:rPr>
            <w:t xml:space="preserve"> patahan.</w:t>
          </w:r>
        </w:p>
        <w:p w14:paraId="5FB4238C" w14:textId="77777777" w:rsidR="00762DDD" w:rsidRPr="00762DDD" w:rsidRDefault="00762DDD" w:rsidP="00762DDD">
          <w:pPr>
            <w:spacing w:line="360" w:lineRule="auto"/>
            <w:jc w:val="both"/>
            <w:rPr>
              <w:rFonts w:ascii="Minion Pro" w:hAnsi="Minion Pro" w:cs="Arial"/>
              <w:bCs/>
              <w:szCs w:val="22"/>
            </w:rPr>
          </w:pPr>
          <w:r w:rsidRPr="00762DDD">
            <w:rPr>
              <w:rFonts w:ascii="Minion Pro" w:hAnsi="Minion Pro" w:cs="Arial"/>
              <w:noProof/>
              <w:szCs w:val="22"/>
            </w:rPr>
            <w:drawing>
              <wp:inline distT="0" distB="0" distL="0" distR="0" wp14:anchorId="638FD5E6" wp14:editId="200DBA7D">
                <wp:extent cx="2732315" cy="1759271"/>
                <wp:effectExtent l="0" t="0" r="0" b="0"/>
                <wp:docPr id="6145686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56878" cy="1775086"/>
                        </a:xfrm>
                        <a:prstGeom prst="rect">
                          <a:avLst/>
                        </a:prstGeom>
                        <a:noFill/>
                      </pic:spPr>
                    </pic:pic>
                  </a:graphicData>
                </a:graphic>
              </wp:inline>
            </w:drawing>
          </w:r>
        </w:p>
        <w:p w14:paraId="1CC4A3C1" w14:textId="3A33E5D0" w:rsidR="00762DDD" w:rsidRPr="00762DDD" w:rsidRDefault="00762DDD" w:rsidP="00762DDD">
          <w:pPr>
            <w:spacing w:after="120"/>
            <w:jc w:val="both"/>
            <w:rPr>
              <w:rFonts w:ascii="Minion Pro" w:hAnsi="Minion Pro" w:cs="Arial"/>
              <w:bCs/>
              <w:szCs w:val="22"/>
            </w:rPr>
          </w:pPr>
          <w:r w:rsidRPr="00762DDD">
            <w:rPr>
              <w:rFonts w:ascii="Minion Pro" w:hAnsi="Minion Pro" w:cs="Arial"/>
              <w:b/>
              <w:szCs w:val="22"/>
            </w:rPr>
            <w:t>Gambar 1</w:t>
          </w:r>
          <w:r w:rsidR="00406755">
            <w:rPr>
              <w:rFonts w:ascii="Minion Pro" w:hAnsi="Minion Pro" w:cs="Arial"/>
              <w:b/>
              <w:szCs w:val="22"/>
            </w:rPr>
            <w:t>9</w:t>
          </w:r>
          <w:r w:rsidRPr="00762DDD">
            <w:rPr>
              <w:rFonts w:ascii="Minion Pro" w:hAnsi="Minion Pro" w:cs="Arial"/>
              <w:b/>
              <w:szCs w:val="22"/>
            </w:rPr>
            <w:t>.</w:t>
          </w:r>
          <w:r w:rsidRPr="00762DDD">
            <w:rPr>
              <w:rFonts w:ascii="Minion Pro" w:hAnsi="Minion Pro" w:cs="Arial"/>
              <w:bCs/>
              <w:szCs w:val="22"/>
            </w:rPr>
            <w:t xml:space="preserve"> Interpretasi Iapisan 1 (kiri) dan Iapisan 2 (kanan) model akhir 3D dalam mengidentifikasi sesar gempabumi.</w:t>
          </w:r>
        </w:p>
        <w:p w14:paraId="3ECADA30" w14:textId="57F36E19" w:rsidR="00762DDD" w:rsidRPr="00762DDD" w:rsidRDefault="00762DDD" w:rsidP="00762DDD">
          <w:pPr>
            <w:spacing w:after="240"/>
            <w:ind w:firstLine="567"/>
            <w:jc w:val="both"/>
            <w:rPr>
              <w:rFonts w:ascii="Minion Pro" w:hAnsi="Minion Pro" w:cs="Arial"/>
              <w:bCs/>
              <w:szCs w:val="22"/>
            </w:rPr>
          </w:pPr>
          <w:r w:rsidRPr="00762DDD">
            <w:rPr>
              <w:rFonts w:ascii="Minion Pro" w:hAnsi="Minion Pro" w:cs="Arial"/>
              <w:bCs/>
              <w:szCs w:val="22"/>
            </w:rPr>
            <w:t xml:space="preserve">Interpretasi penampang bawah permukaan model akhir 3D di arah melintang selatan-utara dapat dilihat pada Gambar </w:t>
          </w:r>
          <w:r w:rsidR="00406755">
            <w:rPr>
              <w:rFonts w:ascii="Minion Pro" w:hAnsi="Minion Pro" w:cs="Arial"/>
              <w:bCs/>
              <w:szCs w:val="22"/>
            </w:rPr>
            <w:t>20</w:t>
          </w:r>
          <w:r w:rsidRPr="00762DDD">
            <w:rPr>
              <w:rFonts w:ascii="Minion Pro" w:hAnsi="Minion Pro" w:cs="Arial"/>
              <w:bCs/>
              <w:szCs w:val="22"/>
            </w:rPr>
            <w:t>, dan Gambar 2</w:t>
          </w:r>
          <w:r w:rsidR="00406755">
            <w:rPr>
              <w:rFonts w:ascii="Minion Pro" w:hAnsi="Minion Pro" w:cs="Arial"/>
              <w:bCs/>
              <w:szCs w:val="22"/>
            </w:rPr>
            <w:t>1</w:t>
          </w:r>
          <w:r w:rsidRPr="00762DDD">
            <w:rPr>
              <w:rFonts w:ascii="Minion Pro" w:hAnsi="Minion Pro" w:cs="Arial"/>
              <w:bCs/>
              <w:szCs w:val="22"/>
            </w:rPr>
            <w:t xml:space="preserve">. Penampang bawah permukaan arah melintang pertama diambil pada koordinat UTM X=461,908 km (Gambar 21). Berdasarkan distribusi densitas dan batas kontak densitas pada koordinat UTM Y=9730,20 km di penampang tersebut, mekanisme patahan di wilayah tersebut </w:t>
          </w:r>
          <w:r w:rsidRPr="00762DDD">
            <w:rPr>
              <w:rFonts w:ascii="Minion Pro" w:hAnsi="Minion Pro" w:cs="Arial"/>
              <w:bCs/>
              <w:szCs w:val="22"/>
            </w:rPr>
            <w:lastRenderedPageBreak/>
            <w:t xml:space="preserve">merupakan patahan naik. Patahan naik pada Gambar </w:t>
          </w:r>
          <w:r w:rsidR="00406755">
            <w:rPr>
              <w:rFonts w:ascii="Minion Pro" w:hAnsi="Minion Pro" w:cs="Arial"/>
              <w:bCs/>
              <w:szCs w:val="22"/>
            </w:rPr>
            <w:t>20</w:t>
          </w:r>
          <w:r w:rsidRPr="00762DDD">
            <w:rPr>
              <w:rFonts w:ascii="Minion Pro" w:hAnsi="Minion Pro" w:cs="Arial"/>
              <w:bCs/>
              <w:szCs w:val="22"/>
            </w:rPr>
            <w:t xml:space="preserve"> ditunjukkan oleh garis merah. Selanjutnya dilakukan interpretasi penampang melintang struktur bawah permukaan yang sejajar dengan penampang pertama sesuai dengan kelurusan </w:t>
          </w:r>
          <w:r w:rsidRPr="00762DDD">
            <w:rPr>
              <w:rFonts w:ascii="Minion Pro" w:hAnsi="Minion Pro" w:cs="Arial"/>
              <w:bCs/>
              <w:i/>
              <w:iCs/>
              <w:szCs w:val="22"/>
            </w:rPr>
            <w:t>strike</w:t>
          </w:r>
          <w:r w:rsidRPr="00762DDD">
            <w:rPr>
              <w:rFonts w:ascii="Minion Pro" w:hAnsi="Minion Pro" w:cs="Arial"/>
              <w:bCs/>
              <w:szCs w:val="22"/>
            </w:rPr>
            <w:t xml:space="preserve"> patahan dalam penampang melintang sejajar lainnya pada koordinat UTM X= 469, 596 km (Gambar 2</w:t>
          </w:r>
          <w:r w:rsidR="00406755">
            <w:rPr>
              <w:rFonts w:ascii="Minion Pro" w:hAnsi="Minion Pro" w:cs="Arial"/>
              <w:bCs/>
              <w:szCs w:val="22"/>
            </w:rPr>
            <w:t>1</w:t>
          </w:r>
          <w:r w:rsidRPr="00762DDD">
            <w:rPr>
              <w:rFonts w:ascii="Minion Pro" w:hAnsi="Minion Pro" w:cs="Arial"/>
              <w:bCs/>
              <w:szCs w:val="22"/>
            </w:rPr>
            <w:t xml:space="preserve">). </w:t>
          </w:r>
        </w:p>
        <w:p w14:paraId="07212A53" w14:textId="77777777" w:rsidR="00762DDD" w:rsidRPr="00762DDD" w:rsidRDefault="00762DDD" w:rsidP="00762DDD">
          <w:pPr>
            <w:spacing w:line="360" w:lineRule="auto"/>
            <w:jc w:val="center"/>
            <w:rPr>
              <w:rFonts w:ascii="Minion Pro" w:hAnsi="Minion Pro" w:cs="Arial"/>
              <w:bCs/>
              <w:szCs w:val="22"/>
            </w:rPr>
          </w:pPr>
          <w:r w:rsidRPr="00762DDD">
            <w:rPr>
              <w:rFonts w:ascii="Minion Pro" w:hAnsi="Minion Pro" w:cs="Arial"/>
              <w:b/>
              <w:bCs/>
              <w:noProof/>
              <w:szCs w:val="22"/>
            </w:rPr>
            <w:drawing>
              <wp:inline distT="0" distB="0" distL="0" distR="0" wp14:anchorId="49B81065" wp14:editId="3559DB5E">
                <wp:extent cx="2721429" cy="1990433"/>
                <wp:effectExtent l="0" t="0" r="3175" b="0"/>
                <wp:docPr id="838096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59385" cy="2018194"/>
                        </a:xfrm>
                        <a:prstGeom prst="rect">
                          <a:avLst/>
                        </a:prstGeom>
                        <a:noFill/>
                      </pic:spPr>
                    </pic:pic>
                  </a:graphicData>
                </a:graphic>
              </wp:inline>
            </w:drawing>
          </w:r>
        </w:p>
        <w:p w14:paraId="1E615F30" w14:textId="54C6080C" w:rsidR="00762DDD" w:rsidRPr="00762DDD" w:rsidRDefault="00762DDD" w:rsidP="00762DDD">
          <w:pPr>
            <w:spacing w:after="240"/>
            <w:jc w:val="both"/>
            <w:rPr>
              <w:rFonts w:ascii="Minion Pro" w:hAnsi="Minion Pro" w:cs="Arial"/>
              <w:bCs/>
              <w:szCs w:val="22"/>
            </w:rPr>
          </w:pPr>
          <w:r w:rsidRPr="00762DDD">
            <w:rPr>
              <w:rFonts w:ascii="Minion Pro" w:hAnsi="Minion Pro" w:cs="Arial"/>
              <w:b/>
              <w:szCs w:val="22"/>
            </w:rPr>
            <w:t xml:space="preserve">Gambar </w:t>
          </w:r>
          <w:r w:rsidR="00406755">
            <w:rPr>
              <w:rFonts w:ascii="Minion Pro" w:hAnsi="Minion Pro" w:cs="Arial"/>
              <w:b/>
              <w:szCs w:val="22"/>
            </w:rPr>
            <w:t>20</w:t>
          </w:r>
          <w:r w:rsidRPr="00762DDD">
            <w:rPr>
              <w:rFonts w:ascii="Minion Pro" w:hAnsi="Minion Pro" w:cs="Arial"/>
              <w:b/>
              <w:szCs w:val="22"/>
            </w:rPr>
            <w:t>.</w:t>
          </w:r>
          <w:r w:rsidRPr="00762DDD">
            <w:rPr>
              <w:rFonts w:ascii="Minion Pro" w:hAnsi="Minion Pro" w:cs="Arial"/>
              <w:bCs/>
              <w:szCs w:val="22"/>
            </w:rPr>
            <w:t xml:space="preserve"> Penampang melintang model akhir 3D struktur bawah permukaan arah selatan-utara pada koordinat X=461,747 km.</w:t>
          </w:r>
        </w:p>
        <w:p w14:paraId="188D6E49" w14:textId="77777777" w:rsidR="00762DDD" w:rsidRPr="00762DDD" w:rsidRDefault="00762DDD" w:rsidP="00762DDD">
          <w:pPr>
            <w:spacing w:line="360" w:lineRule="auto"/>
            <w:jc w:val="center"/>
            <w:rPr>
              <w:rFonts w:ascii="Minion Pro" w:hAnsi="Minion Pro" w:cs="Arial"/>
              <w:bCs/>
              <w:szCs w:val="22"/>
            </w:rPr>
          </w:pPr>
          <w:r w:rsidRPr="00762DDD">
            <w:rPr>
              <w:rFonts w:ascii="Minion Pro" w:hAnsi="Minion Pro" w:cs="Arial"/>
              <w:b/>
              <w:bCs/>
              <w:noProof/>
              <w:szCs w:val="22"/>
            </w:rPr>
            <w:drawing>
              <wp:inline distT="0" distB="0" distL="0" distR="0" wp14:anchorId="53417579" wp14:editId="76119EB7">
                <wp:extent cx="2731861" cy="2091392"/>
                <wp:effectExtent l="0" t="0" r="0" b="4445"/>
                <wp:docPr id="462974038" name="Picture 24" descr="A graph and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74038" name="Picture 24" descr="A graph and diagram of a graph&#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8864" cy="2104409"/>
                        </a:xfrm>
                        <a:prstGeom prst="rect">
                          <a:avLst/>
                        </a:prstGeom>
                        <a:noFill/>
                      </pic:spPr>
                    </pic:pic>
                  </a:graphicData>
                </a:graphic>
              </wp:inline>
            </w:drawing>
          </w:r>
        </w:p>
        <w:p w14:paraId="04CCA2B1" w14:textId="5A492B59" w:rsidR="00762DDD" w:rsidRPr="00762DDD" w:rsidRDefault="00762DDD" w:rsidP="00762DDD">
          <w:pPr>
            <w:spacing w:after="120" w:line="276" w:lineRule="auto"/>
            <w:jc w:val="both"/>
            <w:rPr>
              <w:rFonts w:ascii="Minion Pro" w:hAnsi="Minion Pro" w:cs="Arial"/>
              <w:bCs/>
              <w:szCs w:val="22"/>
            </w:rPr>
          </w:pPr>
          <w:r w:rsidRPr="00762DDD">
            <w:rPr>
              <w:rFonts w:ascii="Minion Pro" w:hAnsi="Minion Pro" w:cs="Arial"/>
              <w:b/>
              <w:szCs w:val="22"/>
            </w:rPr>
            <w:t>Gambar 2</w:t>
          </w:r>
          <w:r w:rsidR="00406755">
            <w:rPr>
              <w:rFonts w:ascii="Minion Pro" w:hAnsi="Minion Pro" w:cs="Arial"/>
              <w:b/>
              <w:szCs w:val="22"/>
            </w:rPr>
            <w:t>1</w:t>
          </w:r>
          <w:r w:rsidRPr="00762DDD">
            <w:rPr>
              <w:rFonts w:ascii="Minion Pro" w:hAnsi="Minion Pro" w:cs="Arial"/>
              <w:b/>
              <w:szCs w:val="22"/>
            </w:rPr>
            <w:t>.</w:t>
          </w:r>
          <w:r w:rsidRPr="00762DDD">
            <w:rPr>
              <w:rFonts w:ascii="Minion Pro" w:hAnsi="Minion Pro" w:cs="Arial"/>
              <w:bCs/>
              <w:szCs w:val="22"/>
            </w:rPr>
            <w:t xml:space="preserve"> Penampang melintang model akhir 3D struktur bawah permukaan arah selatan-utara pada koordinat X=469,596 km.</w:t>
          </w:r>
        </w:p>
        <w:p w14:paraId="6EC04ED0" w14:textId="77777777" w:rsidR="00406755" w:rsidRDefault="00762DDD" w:rsidP="00406755">
          <w:pPr>
            <w:ind w:firstLine="567"/>
            <w:jc w:val="both"/>
            <w:rPr>
              <w:rFonts w:ascii="Minion Pro" w:hAnsi="Minion Pro" w:cs="Arial"/>
              <w:bCs/>
              <w:szCs w:val="22"/>
            </w:rPr>
          </w:pPr>
          <w:r w:rsidRPr="00762DDD">
            <w:rPr>
              <w:rFonts w:ascii="Minion Pro" w:hAnsi="Minion Pro" w:cs="Arial"/>
              <w:bCs/>
              <w:szCs w:val="22"/>
            </w:rPr>
            <w:t>Berdasarkan interpretasi kedua penampang melintang bawah permukaan (Gambar 20</w:t>
          </w:r>
          <w:r w:rsidR="00406755">
            <w:rPr>
              <w:rFonts w:ascii="Minion Pro" w:hAnsi="Minion Pro" w:cs="Arial"/>
              <w:bCs/>
              <w:szCs w:val="22"/>
            </w:rPr>
            <w:t xml:space="preserve"> dan Gambar 21</w:t>
          </w:r>
          <w:r w:rsidRPr="00762DDD">
            <w:rPr>
              <w:rFonts w:ascii="Minion Pro" w:hAnsi="Minion Pro" w:cs="Arial"/>
              <w:bCs/>
              <w:szCs w:val="22"/>
            </w:rPr>
            <w:t xml:space="preserve">) ditemui kelurusan pola mekanisme patahan dengan posisi </w:t>
          </w:r>
          <w:r w:rsidRPr="00762DDD">
            <w:rPr>
              <w:rFonts w:ascii="Minion Pro" w:hAnsi="Minion Pro" w:cs="Arial"/>
              <w:bCs/>
              <w:i/>
              <w:iCs/>
              <w:szCs w:val="22"/>
            </w:rPr>
            <w:t xml:space="preserve">hanging wall </w:t>
          </w:r>
          <w:r w:rsidRPr="00762DDD">
            <w:rPr>
              <w:rFonts w:ascii="Minion Pro" w:hAnsi="Minion Pro" w:cs="Arial"/>
              <w:bCs/>
              <w:szCs w:val="22"/>
            </w:rPr>
            <w:t xml:space="preserve">dan </w:t>
          </w:r>
          <w:r w:rsidRPr="00762DDD">
            <w:rPr>
              <w:rFonts w:ascii="Minion Pro" w:hAnsi="Minion Pro" w:cs="Arial"/>
              <w:bCs/>
              <w:i/>
              <w:iCs/>
              <w:szCs w:val="22"/>
            </w:rPr>
            <w:t xml:space="preserve">footwall </w:t>
          </w:r>
          <w:r w:rsidRPr="00762DDD">
            <w:rPr>
              <w:rFonts w:ascii="Minion Pro" w:hAnsi="Minion Pro" w:cs="Arial"/>
              <w:bCs/>
              <w:szCs w:val="22"/>
            </w:rPr>
            <w:t>berupa sesar naik (</w:t>
          </w:r>
          <w:r w:rsidRPr="00762DDD">
            <w:rPr>
              <w:rFonts w:ascii="Minion Pro" w:hAnsi="Minion Pro" w:cs="Arial"/>
              <w:bCs/>
              <w:i/>
              <w:iCs/>
              <w:szCs w:val="22"/>
            </w:rPr>
            <w:t>trust fault</w:t>
          </w:r>
          <w:r w:rsidRPr="00762DDD">
            <w:rPr>
              <w:rFonts w:ascii="Minion Pro" w:hAnsi="Minion Pro" w:cs="Arial"/>
              <w:bCs/>
              <w:szCs w:val="22"/>
            </w:rPr>
            <w:t xml:space="preserve">). Hal ini juga didukung dengan adanya pola </w:t>
          </w:r>
          <w:r w:rsidRPr="00762DDD">
            <w:rPr>
              <w:rFonts w:ascii="Minion Pro" w:hAnsi="Minion Pro" w:cs="Arial"/>
              <w:bCs/>
              <w:szCs w:val="22"/>
            </w:rPr>
            <w:t xml:space="preserve">intrusi yang melalui celah bidang pada dip patahan tersebut dengan ditunjukkan adanya distribusi </w:t>
          </w:r>
          <w:r w:rsidRPr="00762DDD">
            <w:rPr>
              <w:rFonts w:ascii="Minion Pro" w:hAnsi="Minion Pro" w:cs="Arial"/>
              <w:bCs/>
              <w:szCs w:val="22"/>
              <w:lang w:val="id-ID"/>
            </w:rPr>
            <w:t xml:space="preserve">batuan </w:t>
          </w:r>
          <w:r w:rsidRPr="00762DDD">
            <w:rPr>
              <w:rFonts w:ascii="Minion Pro" w:hAnsi="Minion Pro" w:cs="Arial"/>
              <w:bCs/>
              <w:szCs w:val="22"/>
            </w:rPr>
            <w:t>berdensitas tinggi dengan nilai densitas sekitar 2,80-2,90 gram/cm</w:t>
          </w:r>
          <w:r w:rsidRPr="00762DDD">
            <w:rPr>
              <w:rFonts w:ascii="Minion Pro" w:hAnsi="Minion Pro" w:cs="Arial"/>
              <w:bCs/>
              <w:szCs w:val="22"/>
              <w:vertAlign w:val="superscript"/>
            </w:rPr>
            <w:t>3</w:t>
          </w:r>
          <w:r w:rsidRPr="00762DDD">
            <w:rPr>
              <w:rFonts w:ascii="Minion Pro" w:hAnsi="Minion Pro" w:cs="Arial"/>
              <w:bCs/>
              <w:szCs w:val="22"/>
            </w:rPr>
            <w:t>.</w:t>
          </w:r>
          <w:r w:rsidRPr="00762DDD">
            <w:rPr>
              <w:rFonts w:ascii="Minion Pro" w:hAnsi="Minion Pro" w:cs="Arial"/>
              <w:bCs/>
              <w:szCs w:val="22"/>
              <w:lang w:val="id-ID"/>
            </w:rPr>
            <w:t xml:space="preserve"> Patahan naik yang teridentifikasi ini berdasarkan sebaran distribusi seismisitas hiposenter gempabumi Jayapura merupakan patahan aktif yang menjadi salah satu struktur patahan sumber lokasi hiposenter gempabumi Kota Jayapura pada Bulan Janu</w:t>
          </w:r>
          <w:r w:rsidRPr="00762DDD">
            <w:rPr>
              <w:rFonts w:ascii="Minion Pro" w:hAnsi="Minion Pro" w:cs="Arial"/>
              <w:bCs/>
              <w:szCs w:val="22"/>
            </w:rPr>
            <w:t>a</w:t>
          </w:r>
          <w:r w:rsidRPr="00762DDD">
            <w:rPr>
              <w:rFonts w:ascii="Minion Pro" w:hAnsi="Minion Pro" w:cs="Arial"/>
              <w:bCs/>
              <w:szCs w:val="22"/>
              <w:lang w:val="id-ID"/>
            </w:rPr>
            <w:t>ri- Februari 2023.</w:t>
          </w:r>
          <w:r w:rsidRPr="00762DDD">
            <w:rPr>
              <w:rFonts w:ascii="Minion Pro" w:hAnsi="Minion Pro" w:cs="Arial"/>
              <w:bCs/>
              <w:szCs w:val="22"/>
            </w:rPr>
            <w:t xml:space="preserve"> </w:t>
          </w:r>
        </w:p>
        <w:p w14:paraId="44A9F218" w14:textId="52F81221" w:rsidR="00D51898" w:rsidRPr="00762DDD" w:rsidRDefault="00762DDD" w:rsidP="00406755">
          <w:pPr>
            <w:ind w:firstLine="567"/>
            <w:jc w:val="both"/>
            <w:rPr>
              <w:rFonts w:ascii="Minion Pro" w:hAnsi="Minion Pro" w:cs="Arial"/>
              <w:bCs/>
              <w:szCs w:val="22"/>
            </w:rPr>
          </w:pPr>
          <w:r w:rsidRPr="00762DDD">
            <w:rPr>
              <w:rFonts w:ascii="Minion Pro" w:hAnsi="Minion Pro" w:cs="Arial"/>
              <w:bCs/>
              <w:szCs w:val="22"/>
            </w:rPr>
            <w:t xml:space="preserve">Apabila dikaitkan dengan </w:t>
          </w:r>
          <w:r w:rsidRPr="00762DDD">
            <w:rPr>
              <w:rFonts w:ascii="Minion Pro" w:hAnsi="Minion Pro" w:cs="Arial"/>
              <w:bCs/>
              <w:szCs w:val="22"/>
              <w:lang w:val="id-ID"/>
            </w:rPr>
            <w:t>mekanisme sumber (</w:t>
          </w:r>
          <w:r w:rsidRPr="00762DDD">
            <w:rPr>
              <w:rFonts w:ascii="Minion Pro" w:hAnsi="Minion Pro" w:cs="Arial"/>
              <w:bCs/>
              <w:i/>
              <w:iCs/>
              <w:szCs w:val="22"/>
              <w:lang w:val="id-ID"/>
            </w:rPr>
            <w:t>focal mechanism</w:t>
          </w:r>
          <w:r w:rsidRPr="00762DDD">
            <w:rPr>
              <w:rFonts w:ascii="Minion Pro" w:hAnsi="Minion Pro" w:cs="Arial"/>
              <w:bCs/>
              <w:szCs w:val="22"/>
              <w:lang w:val="id-ID"/>
            </w:rPr>
            <w:t xml:space="preserve">) dari GFZ Jerman, </w:t>
          </w:r>
          <w:r w:rsidRPr="00762DDD">
            <w:rPr>
              <w:rFonts w:ascii="Minion Pro" w:hAnsi="Minion Pro" w:cs="Arial"/>
              <w:bCs/>
              <w:szCs w:val="22"/>
            </w:rPr>
            <w:t xml:space="preserve">yang menyatakan bahwa terdapat </w:t>
          </w:r>
          <w:r w:rsidRPr="00762DDD">
            <w:rPr>
              <w:rFonts w:ascii="Minion Pro" w:hAnsi="Minion Pro" w:cs="Arial"/>
              <w:bCs/>
              <w:szCs w:val="22"/>
              <w:lang w:val="id-ID"/>
            </w:rPr>
            <w:t>sesar geser berarah timur-barat</w:t>
          </w:r>
          <w:r w:rsidRPr="00762DDD">
            <w:rPr>
              <w:rFonts w:ascii="Minion Pro" w:hAnsi="Minion Pro" w:cs="Arial"/>
              <w:bCs/>
              <w:szCs w:val="22"/>
            </w:rPr>
            <w:t xml:space="preserve"> pada gempabumi Jayapura magnitude 5,4, maka ada kemungkinan mekanisme gempabumi tersebut bukan hanya sesar geser melainkan kombinasi komponen sesar naik. Dengan demikian sesar tersebut kemungkinan merupakan sesar obligate. Teridentifikasinya patahan yang merupakan hasil mekanisme konvergen di lokasi penelitian ini sesuai dengan kondisi tatanan tektonik Pulau Papua yang terbentuk pada zona tumbukan (obduksi) antara Lempeng Samudera Pasifik dan Lempeng Kraton Benua Australia (Bird, 2003). Konvergensi di wilayah ini me</w:t>
          </w:r>
          <w:r w:rsidR="00570CC1">
            <w:rPr>
              <w:rFonts w:ascii="Minion Pro" w:hAnsi="Minion Pro" w:cs="Arial"/>
              <w:bCs/>
              <w:szCs w:val="22"/>
            </w:rPr>
            <w:t>n</w:t>
          </w:r>
          <w:r w:rsidRPr="00762DDD">
            <w:rPr>
              <w:rFonts w:ascii="Minion Pro" w:hAnsi="Minion Pro" w:cs="Arial"/>
              <w:bCs/>
              <w:szCs w:val="22"/>
            </w:rPr>
            <w:t>urut Muller dan kawan-kawan (2019) merupakan wilayah deformasi aktif yang juga ditunjukkan dengan keberadaan Palung New Guinea di sebelah utara luasan wilayah target penelitian</w:t>
          </w:r>
          <w:r w:rsidR="00406755">
            <w:rPr>
              <w:rFonts w:ascii="Minion Pro" w:hAnsi="Minion Pro" w:cs="Arial"/>
              <w:bCs/>
              <w:szCs w:val="22"/>
            </w:rPr>
            <w:t>.</w:t>
          </w:r>
        </w:p>
      </w:sdtContent>
    </w:sdt>
    <w:sdt>
      <w:sdtPr>
        <w:alias w:val="Heading of Section 5"/>
        <w:tag w:val="Heading of Section 5"/>
        <w:id w:val="1609546577"/>
        <w:placeholder>
          <w:docPart w:val="DefaultPlaceholder_-1854013440"/>
        </w:placeholder>
      </w:sdtPr>
      <w:sdtContent>
        <w:p w14:paraId="46B96DA4" w14:textId="01551806" w:rsidR="00D51898" w:rsidRPr="00DA0A48" w:rsidRDefault="00D51898" w:rsidP="00005136">
          <w:pPr>
            <w:pStyle w:val="Heading1"/>
          </w:pPr>
          <w:r w:rsidRPr="00DA0A48">
            <w:t>KESIMPULAN</w:t>
          </w:r>
          <w:r w:rsidR="00A742BD">
            <w:t xml:space="preserve"> </w:t>
          </w:r>
        </w:p>
      </w:sdtContent>
    </w:sdt>
    <w:sdt>
      <w:sdtPr>
        <w:alias w:val="Main Text"/>
        <w:tag w:val="Main Text"/>
        <w:id w:val="-1565100196"/>
        <w:placeholder>
          <w:docPart w:val="DefaultPlaceholder_-1854013440"/>
        </w:placeholder>
      </w:sdtPr>
      <w:sdtEndPr>
        <w:rPr>
          <w:rFonts w:ascii="Minion Pro" w:hAnsi="Minion Pro"/>
        </w:rPr>
      </w:sdtEndPr>
      <w:sdtContent>
        <w:p w14:paraId="471B1B39" w14:textId="276AA94F" w:rsidR="00EF0C5A" w:rsidRPr="00762DDD" w:rsidRDefault="00762DDD" w:rsidP="00762DDD">
          <w:pPr>
            <w:pStyle w:val="ListParagraph"/>
            <w:spacing w:after="240" w:line="240" w:lineRule="auto"/>
            <w:ind w:left="0" w:firstLine="567"/>
            <w:contextualSpacing w:val="0"/>
            <w:jc w:val="both"/>
            <w:rPr>
              <w:rFonts w:ascii="Minion Pro" w:hAnsi="Minion Pro" w:cs="Arial"/>
              <w:bCs/>
            </w:rPr>
          </w:pPr>
          <w:r w:rsidRPr="00762DDD">
            <w:rPr>
              <w:rFonts w:ascii="Minion Pro" w:hAnsi="Minion Pro" w:cs="Arial"/>
            </w:rPr>
            <w:t xml:space="preserve">Berdasarkan hasil penelitian yang telah dilakukan, maka dapat ditarik beberapa kesimpulan antara lain: (1) Anomali bouguer lengkap (anomali total) di wilayah penelitian berkisar antara 10,61- 144,26 mgal yang terbagi atas anomali gravitasi regional dengan rentang nilai 10-150 mgal dan anomali lokal dengan rentang nilai berkisar -156,75 sampai -19,03 mgal. (2) Dari hasil pemodelan diperoleh model akhir 3D struktur bawah permukaan yang bersesuaian dengan kondisi geologi dan </w:t>
          </w:r>
          <w:r w:rsidRPr="00762DDD">
            <w:rPr>
              <w:rFonts w:ascii="Minion Pro" w:hAnsi="Minion Pro" w:cs="Arial"/>
            </w:rPr>
            <w:lastRenderedPageBreak/>
            <w:t xml:space="preserve">memiliki tingkat presisi model yang sangat baik dengan </w:t>
          </w:r>
          <w:r w:rsidRPr="00762DDD">
            <w:rPr>
              <w:rFonts w:ascii="Minion Pro" w:hAnsi="Minion Pro" w:cs="Arial"/>
              <w:i/>
              <w:iCs/>
            </w:rPr>
            <w:t xml:space="preserve">misfit </w:t>
          </w:r>
          <w:r w:rsidRPr="00762DDD">
            <w:rPr>
              <w:rFonts w:ascii="Minion Pro" w:hAnsi="Minion Pro" w:cs="Arial"/>
            </w:rPr>
            <w:t xml:space="preserve">atau </w:t>
          </w:r>
          <w:r w:rsidRPr="00762DDD">
            <w:rPr>
              <w:rFonts w:ascii="Minion Pro" w:hAnsi="Minion Pro" w:cs="Arial"/>
              <w:i/>
              <w:iCs/>
            </w:rPr>
            <w:t>error</w:t>
          </w:r>
          <w:r w:rsidRPr="00762DDD">
            <w:rPr>
              <w:rFonts w:ascii="Minion Pro" w:hAnsi="Minion Pro" w:cs="Arial"/>
            </w:rPr>
            <w:t xml:space="preserve"> data (RMS data) sebesar 0,53%; (3) Dari hasil interpretasi model akhir 3D struktur bawah permukaan di wilayah penelitian, teridentifikasi struktur sesar aktif pada kordinat UTM </w:t>
          </w:r>
          <w:r w:rsidRPr="00762DDD">
            <w:rPr>
              <w:rFonts w:ascii="Minion Pro" w:hAnsi="Minion Pro" w:cs="Arial"/>
              <w:bCs/>
            </w:rPr>
            <w:t xml:space="preserve">Y=9730,20 km atau koordinat geografis </w:t>
          </w:r>
          <w:r w:rsidRPr="00762DDD">
            <w:rPr>
              <w:rFonts w:ascii="Minion Pro" w:hAnsi="Minion Pro" w:cs="Arial"/>
            </w:rPr>
            <w:t xml:space="preserve">2,44092° LS </w:t>
          </w:r>
          <w:r w:rsidRPr="00762DDD">
            <w:rPr>
              <w:rFonts w:ascii="Minion Pro" w:hAnsi="Minion Pro" w:cs="Arial"/>
              <w:bCs/>
            </w:rPr>
            <w:t xml:space="preserve">dengan orientasi </w:t>
          </w:r>
          <w:r w:rsidRPr="00762DDD">
            <w:rPr>
              <w:rFonts w:ascii="Minion Pro" w:hAnsi="Minion Pro" w:cs="Arial"/>
              <w:bCs/>
              <w:i/>
              <w:iCs/>
            </w:rPr>
            <w:t xml:space="preserve">strike </w:t>
          </w:r>
          <w:r w:rsidRPr="00762DDD">
            <w:rPr>
              <w:rFonts w:ascii="Minion Pro" w:hAnsi="Minion Pro" w:cs="Arial"/>
              <w:bCs/>
            </w:rPr>
            <w:t>berarah barat-timur yang merupakan sumber hiposenter gempabumi Jayapura Bulan Januari-Februari 2023.</w:t>
          </w:r>
        </w:p>
      </w:sdtContent>
    </w:sdt>
    <w:sdt>
      <w:sdtPr>
        <w:alias w:val="Heading of Acknowledgment"/>
        <w:tag w:val="Heading of Acknowledgment"/>
        <w:id w:val="-1053694614"/>
        <w:placeholder>
          <w:docPart w:val="DefaultPlaceholder_-1854013440"/>
        </w:placeholder>
      </w:sdtPr>
      <w:sdtContent>
        <w:p w14:paraId="75F0309F" w14:textId="388753C1" w:rsidR="00D51898" w:rsidRPr="00DA0A48" w:rsidRDefault="00D51898" w:rsidP="00005136">
          <w:pPr>
            <w:pStyle w:val="Heading1"/>
            <w:numPr>
              <w:ilvl w:val="0"/>
              <w:numId w:val="0"/>
            </w:numPr>
          </w:pPr>
          <w:r w:rsidRPr="00DA0A48">
            <w:t>UCAPAN TERIMA KASIH</w:t>
          </w:r>
          <w:r w:rsidR="00A742BD">
            <w:t xml:space="preserve"> </w:t>
          </w:r>
        </w:p>
      </w:sdtContent>
    </w:sdt>
    <w:sdt>
      <w:sdtPr>
        <w:alias w:val="Main Text"/>
        <w:tag w:val="Main Text"/>
        <w:id w:val="-1903441419"/>
        <w:placeholder>
          <w:docPart w:val="DefaultPlaceholder_-1854013440"/>
        </w:placeholder>
      </w:sdtPr>
      <w:sdtContent>
        <w:p w14:paraId="1A863894" w14:textId="0958CDD4" w:rsidR="00D51898" w:rsidRPr="00DA0A48" w:rsidRDefault="00762DDD" w:rsidP="00844311">
          <w:pPr>
            <w:pStyle w:val="BodyChar"/>
          </w:pPr>
          <w:r w:rsidRPr="00762DDD">
            <w:t>Penulis mengucapkan terimakasih kepada LPPM Universitas Cenderawasih atas hibah dana penelitian PNBP tahun anggaran 2023 yang telah diberikan sehingga tim peneliti dapat melaksanakan kegiatan penelitian dengan luaran sesuai target serta selesai pada waktu yang telah dijadwalkan. Adapun penelitian yang didanai merupakan penelitian dengan surat perjanjian kerja penelitian Nomor: 085/UN20.2.1/PG/2023.</w:t>
          </w:r>
          <w:r>
            <w:t xml:space="preserve"> </w:t>
          </w:r>
        </w:p>
      </w:sdtContent>
    </w:sdt>
    <w:sdt>
      <w:sdtPr>
        <w:alias w:val="Heading of References"/>
        <w:tag w:val="Heading of References"/>
        <w:id w:val="-827516482"/>
        <w:placeholder>
          <w:docPart w:val="DefaultPlaceholder_-1854013440"/>
        </w:placeholder>
      </w:sdtPr>
      <w:sdtContent>
        <w:p w14:paraId="2A354023" w14:textId="3AA4E815" w:rsidR="00D51898" w:rsidRPr="00DA0A48" w:rsidRDefault="00D51898" w:rsidP="00005136">
          <w:pPr>
            <w:pStyle w:val="Heading1"/>
            <w:numPr>
              <w:ilvl w:val="0"/>
              <w:numId w:val="0"/>
            </w:numPr>
          </w:pPr>
          <w:r w:rsidRPr="00DA0A48">
            <w:t>DAFTAR PUSTAKA</w:t>
          </w:r>
          <w:r w:rsidR="00A742BD">
            <w:t xml:space="preserve"> </w:t>
          </w:r>
        </w:p>
      </w:sdtContent>
    </w:sdt>
    <w:sdt>
      <w:sdtPr>
        <w:alias w:val="References"/>
        <w:tag w:val="References"/>
        <w:id w:val="-1627926918"/>
        <w:placeholder>
          <w:docPart w:val="DefaultPlaceholder_-1854013440"/>
        </w:placeholder>
      </w:sdtPr>
      <w:sdtEndPr/>
      <w:sdtContent>
        <w:p w14:paraId="72774086" w14:textId="77777777" w:rsidR="00762DDD" w:rsidRDefault="00762DDD" w:rsidP="00762DDD">
          <w:pPr>
            <w:pStyle w:val="Reference"/>
          </w:pPr>
          <w:r>
            <w:t>Bird, P. (2003), An updated digital model of plate boundaries, Geochem. Geophys. Geosyst., 4, 1027, https://doi.org/10.1029/ 2001GC000252</w:t>
          </w:r>
        </w:p>
        <w:p w14:paraId="63F341EC" w14:textId="77777777" w:rsidR="00762DDD" w:rsidRDefault="00762DDD" w:rsidP="00762DDD">
          <w:pPr>
            <w:pStyle w:val="Reference"/>
          </w:pPr>
          <w:r>
            <w:t>Binti, Mufarida. (2023). Sejarah Gempa Merusak di Jayapura Papua, Pernah Diguncang M7,3. Diakses pada 20 Februari 2023 dari https://news.okezone.com/read/2023/01/02/340/ 2738684/sejarah-gempa-merusak-di-jayapura-papua-pernah-diguncang-m73? page=2.</w:t>
          </w:r>
        </w:p>
        <w:p w14:paraId="0634F4A6" w14:textId="77777777" w:rsidR="00762DDD" w:rsidRDefault="00762DDD" w:rsidP="00762DDD">
          <w:pPr>
            <w:pStyle w:val="Reference"/>
          </w:pPr>
          <w:r>
            <w:t>BMKG. (2023). Data Katalog Gempabumi Jayapura Januari-Februari 2023. Earthquake Repository. Diakses pada 10 Mei 2023 dari https://repogempa. bmkg.go.id/ eventcatalog.</w:t>
          </w:r>
        </w:p>
        <w:p w14:paraId="389A25B9" w14:textId="77777777" w:rsidR="00762DDD" w:rsidRDefault="00762DDD" w:rsidP="00762DDD">
          <w:pPr>
            <w:pStyle w:val="Reference"/>
          </w:pPr>
          <w:r>
            <w:t>Cenderawasih Pos. (2023). Gempa Berulang Akibatkan Beberapa Bangunan Rusak. Diakses pada 20 Februari 2023 dari https://cenderawasihpos.jawapos.com/nasional/09/02/2023/ gempa-m52-guncang-jayapura-beberapa-bangunan-dan-jalan-rusak/.</w:t>
          </w:r>
        </w:p>
        <w:p w14:paraId="0CA60480" w14:textId="77777777" w:rsidR="00762DDD" w:rsidRDefault="00762DDD" w:rsidP="00762DDD">
          <w:pPr>
            <w:pStyle w:val="Reference"/>
          </w:pPr>
          <w:r>
            <w:t xml:space="preserve">Curtin University dan Technical University Munich. (2012). Repository Data ERTM2160. Diakses pada 18 Juni 2023 dari </w:t>
          </w:r>
          <w:r>
            <w:t>http://ddfe.curtin.edu.au/gravitymode ls/ ERTM2160/ data.</w:t>
          </w:r>
        </w:p>
        <w:p w14:paraId="58075141" w14:textId="77777777" w:rsidR="00762DDD" w:rsidRDefault="00762DDD" w:rsidP="00762DDD">
          <w:pPr>
            <w:pStyle w:val="Reference"/>
          </w:pPr>
          <w:r>
            <w:t>Detik News. (2023). Tentang Black Swan Earthquakes, Fenomena Gempa Langka di Jayapura. Diakses pada 2 Agustus 2023 dari https://news.detik. com/berita/d-65661 06/tentang-black-swan-earthquakes-fenomena-gempa-langka-di-jayapura.</w:t>
          </w:r>
        </w:p>
        <w:p w14:paraId="2BC511A4" w14:textId="77777777" w:rsidR="00762DDD" w:rsidRDefault="00762DDD" w:rsidP="00762DDD">
          <w:pPr>
            <w:pStyle w:val="Reference"/>
          </w:pPr>
          <w:r>
            <w:t>Hammer, S. (1939). Terrain corrections for gravimeter stations. J. Geophysics, v.4, 184-194.</w:t>
          </w:r>
        </w:p>
        <w:p w14:paraId="4242910D" w14:textId="77777777" w:rsidR="00762DDD" w:rsidRDefault="00762DDD" w:rsidP="00762DDD">
          <w:pPr>
            <w:pStyle w:val="Reference"/>
          </w:pPr>
          <w:r>
            <w:t>Hirt, C., S.J. Claessens, T. Fecher, M. Kuhn, R. Pail, M. Rexer. (2013). New ultrahigh-resolution picture of Earth’s gravity field. Geophysical Research Letters, Vol40(16), 4279-4283, https://doi.org/10.1002/grl.508 38.</w:t>
          </w:r>
        </w:p>
        <w:p w14:paraId="0EC37CB6" w14:textId="77777777" w:rsidR="00762DDD" w:rsidRDefault="00762DDD" w:rsidP="00762DDD">
          <w:pPr>
            <w:pStyle w:val="Reference"/>
          </w:pPr>
          <w:r>
            <w:t>Irsyam, M., Sengara, W., Aldiamar, F., Widiyantoro, S., Triyoso, W., Natawidjaja, D.H., Kertapati, E., Meliano, I., Suhardjono, Asrurifak, M., dan Ridwan, M. (2010). Ringkasan Hasil Studi Revisi Peta Gempa Indonesia 2010.  Bandung.</w:t>
          </w:r>
        </w:p>
        <w:p w14:paraId="7C94158D" w14:textId="77777777" w:rsidR="00762DDD" w:rsidRDefault="00762DDD" w:rsidP="00762DDD">
          <w:pPr>
            <w:pStyle w:val="Reference"/>
          </w:pPr>
          <w:r>
            <w:t>Muller, R. D., Zahirovic, S., Williams, S. E., Cannon, J., Seton, M., Bower, D. J., Tetley, M. G., Heine, C., Le Breton, E., Liu, S., Russell, S. H. J., Yang, T., Leonard, J., and Gurnis, M. (2019). A global plate model including lithospheric deformation along major rifts and orogens since the Triassic. Tectonics, vol. 38, https://doi.org/10. 1029/2018TC005462.</w:t>
          </w:r>
        </w:p>
        <w:p w14:paraId="580BAE58" w14:textId="77777777" w:rsidR="00762DDD" w:rsidRDefault="00762DDD" w:rsidP="00762DDD">
          <w:pPr>
            <w:pStyle w:val="Reference"/>
          </w:pPr>
          <w:r>
            <w:t>Pirttijarvi, M. (2008). Grablox, Gravity interpretation and modeling software based on a 3-D Block Model. User</w:t>
          </w:r>
          <w:r>
            <w:rPr>
              <w:rFonts w:ascii="Times New Roman" w:hAnsi="Times New Roman"/>
            </w:rPr>
            <w:t>‟</w:t>
          </w:r>
          <w:r>
            <w:t>s Guide. University of Oulu.</w:t>
          </w:r>
        </w:p>
        <w:p w14:paraId="1556CC7F" w14:textId="52CC16D3" w:rsidR="00CD5F11" w:rsidRDefault="00CD5F11" w:rsidP="00CD5F11">
          <w:pPr>
            <w:pStyle w:val="Reference"/>
          </w:pPr>
          <w:r>
            <w:t>Puntodewo, S. S. O., McCaffrey, R., Calais, E., Bock, Y., Rais, J., Subarya, C., Poewariardi, R., Stevens, C., Genrich, J., Fauzi, Zwick, P. dan Wdowinski, S., (1994): GPS measurements of crustal deformation within the Pacific-Australia plate boundary zone in Irian Jaya, Indonesia, Tectonophysics, 3-4, pp. 141-153.</w:t>
          </w:r>
        </w:p>
        <w:p w14:paraId="532C4401" w14:textId="77777777" w:rsidR="00762DDD" w:rsidRDefault="00762DDD" w:rsidP="00762DDD">
          <w:pPr>
            <w:pStyle w:val="Reference"/>
          </w:pPr>
          <w:r>
            <w:t>Taleb, Nassim. N. (2007). The Black Swan: The Impact of the Highly Improbable, Random House, Unite State of America.</w:t>
          </w:r>
        </w:p>
        <w:p w14:paraId="6439B2A0" w14:textId="77777777" w:rsidR="00762DDD" w:rsidRDefault="00762DDD" w:rsidP="00762DDD">
          <w:pPr>
            <w:pStyle w:val="Reference"/>
          </w:pPr>
          <w:r>
            <w:t>Telford, W.M., Geldart, L.P., Sherrif, R.E., dan Keys, D.A. (1990). Applied Geophysics, Cambridge University Press, London.</w:t>
          </w:r>
        </w:p>
        <w:p w14:paraId="1486A348" w14:textId="77777777" w:rsidR="00762DDD" w:rsidRDefault="00762DDD" w:rsidP="00762DDD">
          <w:pPr>
            <w:pStyle w:val="Reference"/>
          </w:pPr>
          <w:r>
            <w:t>Torge W. (2001). Geodesy, Third Completely Revised and Extended Edition. Walter de Gruyter. Berlin. New York.</w:t>
          </w:r>
        </w:p>
        <w:p w14:paraId="0C32BE00" w14:textId="77777777" w:rsidR="00762DDD" w:rsidRDefault="00762DDD" w:rsidP="00762DDD">
          <w:pPr>
            <w:pStyle w:val="Reference"/>
          </w:pPr>
          <w:r>
            <w:lastRenderedPageBreak/>
            <w:t>Sudrajad, B. (2018). Pemodelan Struktur Bawah Permukaan Wilayah Kabupaten Nabire di Bagian Utara Leher Burung Pulau Papua Menggunakan Pemodelan Inversi Tiga Dimensi (3D) dan Analisis Horisontal Derivatif Berdasarkan Data Anomali Gravitasi GGMplus. Tesis, Universitas Gadjah Mada.</w:t>
          </w:r>
        </w:p>
        <w:p w14:paraId="11AFCC5C" w14:textId="77777777" w:rsidR="00762DDD" w:rsidRDefault="00762DDD" w:rsidP="00762DDD">
          <w:pPr>
            <w:pStyle w:val="Reference"/>
          </w:pPr>
          <w:r>
            <w:t>Sudrajad, B. (2022).  Pemodelan Inversi Tiga Dimensi (3D) Struktur Bawah Permukaan Kelompok Batuan Ofiolit di Distrik Uwapa, Kabupaten Nabire, Papua Sebagai Referensi Potensi Sumber Daya Mineral Berdasarkan Data Anomali Gravitasi GGMplus. Proseding Seminar Nasional MIPA UNIPA. 17 Februari 2022, 109-116.</w:t>
          </w:r>
        </w:p>
        <w:p w14:paraId="203FAE68" w14:textId="77777777" w:rsidR="00762DDD" w:rsidRDefault="00762DDD" w:rsidP="00762DDD">
          <w:pPr>
            <w:pStyle w:val="Reference"/>
          </w:pPr>
          <w:r>
            <w:t>Sudrajad, B. (2023). Analisis Deskriptif Perbandingan Data Sekunder Gravitasi GGMplus Terhadap Data Gravitasi Lapangan Panas Bumi Gunung Lawu dan Data Gravitasi Stasiun Referensi (Gravity Base Station) di Pulau Papua, Jurnal Fisika Papua 2(1), 25-34. https://doi.org/10.31957/jfp.v2i1.22</w:t>
          </w:r>
        </w:p>
        <w:p w14:paraId="46127C1C" w14:textId="77777777" w:rsidR="00762DDD" w:rsidRDefault="00762DDD" w:rsidP="00762DDD">
          <w:pPr>
            <w:pStyle w:val="Reference"/>
          </w:pPr>
          <w:r>
            <w:t>Suwarna, N. dan Noya, Y. (1995). Peta Geologi Lembar Jayapura (Pegunungan Cycloops), skala 1:250.000, Pusat Sumber Daya Geologi, Bandung.</w:t>
          </w:r>
        </w:p>
        <w:p w14:paraId="318F86CC" w14:textId="2B22A200" w:rsidR="00D51898" w:rsidRDefault="00762DDD" w:rsidP="00762DDD">
          <w:pPr>
            <w:pStyle w:val="Reference"/>
          </w:pPr>
          <w:r>
            <w:t xml:space="preserve">United State Geologycal Survey (USGS). (2022). Model Elevasi Digital Global ASTER GDEM. Diakses pada 2 April 2023 </w:t>
          </w:r>
          <w:proofErr w:type="gramStart"/>
          <w:r>
            <w:t xml:space="preserve">dari  </w:t>
          </w:r>
          <w:r w:rsidR="00CD5F11" w:rsidRPr="00CD5F11">
            <w:t>http://earthexplore.usgs.gov</w:t>
          </w:r>
          <w:proofErr w:type="gramEnd"/>
          <w:r>
            <w:t>.</w:t>
          </w:r>
        </w:p>
      </w:sdtContent>
    </w:sdt>
    <w:p w14:paraId="6A330DA8" w14:textId="77777777" w:rsidR="00D51898" w:rsidRPr="00DA0A48" w:rsidRDefault="00D51898">
      <w:pPr>
        <w:rPr>
          <w:rFonts w:ascii="Minion Pro" w:hAnsi="Minion Pro"/>
        </w:rPr>
      </w:pPr>
    </w:p>
    <w:sectPr w:rsidR="00D51898" w:rsidRPr="00DA0A48" w:rsidSect="00F036D5">
      <w:footnotePr>
        <w:pos w:val="beneathText"/>
      </w:footnotePr>
      <w:endnotePr>
        <w:numFmt w:val="chicago"/>
        <w:numStart w:val="4"/>
      </w:endnotePr>
      <w:type w:val="continuous"/>
      <w:pgSz w:w="11907" w:h="16840"/>
      <w:pgMar w:top="1985" w:right="1418" w:bottom="1418" w:left="1418" w:header="1020" w:footer="794" w:gutter="0"/>
      <w:cols w:num="2"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4EA71" w14:textId="77777777" w:rsidR="00005EFD" w:rsidRDefault="00005EFD">
      <w:r>
        <w:separator/>
      </w:r>
    </w:p>
    <w:p w14:paraId="1CE2B71C" w14:textId="77777777" w:rsidR="00005EFD" w:rsidRDefault="00005EFD"/>
    <w:p w14:paraId="409780A4" w14:textId="77777777" w:rsidR="00005EFD" w:rsidRDefault="00005EFD"/>
    <w:p w14:paraId="0F2EFAC2" w14:textId="77777777" w:rsidR="00005EFD" w:rsidRDefault="00005EFD"/>
    <w:p w14:paraId="18569C87" w14:textId="77777777" w:rsidR="00005EFD" w:rsidRDefault="00005EFD"/>
    <w:p w14:paraId="4DBF956C" w14:textId="77777777" w:rsidR="00005EFD" w:rsidRDefault="00005EFD"/>
  </w:endnote>
  <w:endnote w:type="continuationSeparator" w:id="0">
    <w:p w14:paraId="6DDFEFBB" w14:textId="77777777" w:rsidR="00005EFD" w:rsidRDefault="00005EFD">
      <w:r>
        <w:continuationSeparator/>
      </w:r>
    </w:p>
    <w:p w14:paraId="42FCDA69" w14:textId="77777777" w:rsidR="00005EFD" w:rsidRDefault="00005EFD"/>
    <w:p w14:paraId="7953C32F" w14:textId="77777777" w:rsidR="00005EFD" w:rsidRDefault="00005EFD"/>
    <w:p w14:paraId="1D73E87F" w14:textId="77777777" w:rsidR="00005EFD" w:rsidRDefault="00005EFD"/>
    <w:p w14:paraId="02AB24E2" w14:textId="77777777" w:rsidR="00005EFD" w:rsidRDefault="00005EFD"/>
    <w:p w14:paraId="7AB2B648" w14:textId="77777777" w:rsidR="00005EFD" w:rsidRDefault="00005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bon">
    <w:altName w:val="Calibri"/>
    <w:charset w:val="00"/>
    <w:family w:val="auto"/>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CEDB3" w14:textId="77777777" w:rsidR="00D51898" w:rsidRDefault="00D51898">
    <w:pPr>
      <w:pStyle w:val="Footer"/>
      <w:tabs>
        <w:tab w:val="clear" w:pos="4320"/>
        <w:tab w:val="clear" w:pos="8640"/>
        <w:tab w:val="center" w:pos="4535"/>
        <w:tab w:val="right" w:pos="9071"/>
      </w:tabs>
      <w:jc w:val="center"/>
      <w:rPr>
        <w:rFonts w:ascii="Calibri" w:hAnsi="Calibri"/>
      </w:rPr>
    </w:pPr>
    <w:r>
      <w:tab/>
      <w:t xml:space="preserv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3</w:t>
    </w:r>
    <w:r>
      <w:rPr>
        <w:sz w:val="14"/>
        <w:szCs w:val="14"/>
        <w:lang w:val="en-US"/>
      </w:rPr>
      <w:fldChar w:fldCharType="end"/>
    </w:r>
    <w:r>
      <w:rPr>
        <w:sz w:val="14"/>
        <w:szCs w:val="14"/>
        <w:lang w:val="en-US"/>
      </w:rPr>
      <w:tab/>
    </w:r>
  </w:p>
  <w:p w14:paraId="2E9D1736"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60EA" w14:textId="77777777" w:rsidR="00D51898" w:rsidRDefault="00D51898">
    <w:pPr>
      <w:pStyle w:val="Footer"/>
      <w:tabs>
        <w:tab w:val="clear" w:pos="4320"/>
        <w:tab w:val="clear" w:pos="8640"/>
        <w:tab w:val="center" w:pos="4535"/>
        <w:tab w:val="right" w:pos="9071"/>
      </w:tabs>
      <w:jc w:val="center"/>
      <w:rPr>
        <w:rFonts w:ascii="Calibri" w:hAnsi="Calibri"/>
      </w:rPr>
    </w:pPr>
    <w:r>
      <w:tab/>
      <w:t xml:space="preserv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1</w:t>
    </w:r>
    <w:r>
      <w:rPr>
        <w:sz w:val="14"/>
        <w:szCs w:val="14"/>
        <w:lang w:val="en-US"/>
      </w:rPr>
      <w:fldChar w:fldCharType="end"/>
    </w:r>
    <w:r>
      <w:rPr>
        <w:sz w:val="14"/>
        <w:szCs w:val="14"/>
        <w:lang w:val="en-US"/>
      </w:rPr>
      <w:tab/>
    </w:r>
  </w:p>
  <w:p w14:paraId="3368526A"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CBC3" w14:textId="77777777" w:rsidR="00D51898" w:rsidRDefault="00D51898">
    <w:pPr>
      <w:pStyle w:val="Footer"/>
      <w:tabs>
        <w:tab w:val="clear" w:pos="4320"/>
        <w:tab w:val="clear" w:pos="8640"/>
        <w:tab w:val="center" w:pos="4535"/>
        <w:tab w:val="right" w:pos="9071"/>
      </w:tabs>
      <w:jc w:val="center"/>
      <w:rPr>
        <w:rFonts w:ascii="Calibri" w:hAnsi="Calibri"/>
        <w:lang w:val="en-US"/>
      </w:rPr>
    </w:pPr>
    <w:r>
      <w:tab/>
      <w:t xml:space="preserve"> </w:t>
    </w:r>
    <w:r>
      <w:rPr>
        <w:sz w:val="14"/>
        <w:szCs w:val="14"/>
      </w:rPr>
      <w:fldChar w:fldCharType="begin"/>
    </w:r>
    <w:r>
      <w:rPr>
        <w:sz w:val="14"/>
        <w:szCs w:val="14"/>
      </w:rPr>
      <w:instrText xml:space="preserve"> PAGE   \* MERGEFORMAT </w:instrText>
    </w:r>
    <w:r>
      <w:rPr>
        <w:sz w:val="14"/>
        <w:szCs w:val="14"/>
      </w:rPr>
      <w:fldChar w:fldCharType="separate"/>
    </w:r>
    <w:r>
      <w:rPr>
        <w:sz w:val="14"/>
        <w:szCs w:val="14"/>
      </w:rPr>
      <w:t>1</w:t>
    </w:r>
    <w:r>
      <w:rPr>
        <w:sz w:val="14"/>
        <w:szCs w:val="14"/>
        <w:lang w:val="en-US"/>
      </w:rPr>
      <w:fldChar w:fldCharType="end"/>
    </w:r>
    <w:r>
      <w:rPr>
        <w:sz w:val="14"/>
        <w:szCs w:val="14"/>
        <w:lang w:val="en-US"/>
      </w:rPr>
      <w:tab/>
    </w:r>
  </w:p>
  <w:p w14:paraId="6EABC4D3"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E7B57" w14:textId="77777777" w:rsidR="00005EFD" w:rsidRDefault="00005EFD">
      <w:r>
        <w:separator/>
      </w:r>
    </w:p>
    <w:p w14:paraId="30AE8BA1" w14:textId="77777777" w:rsidR="00005EFD" w:rsidRDefault="00005EFD"/>
    <w:p w14:paraId="332F5CDB" w14:textId="77777777" w:rsidR="00005EFD" w:rsidRDefault="00005EFD"/>
    <w:p w14:paraId="3B0A0E55" w14:textId="77777777" w:rsidR="00005EFD" w:rsidRDefault="00005EFD"/>
    <w:p w14:paraId="0BD4A561" w14:textId="77777777" w:rsidR="00005EFD" w:rsidRDefault="00005EFD"/>
    <w:p w14:paraId="77D92D30" w14:textId="77777777" w:rsidR="00005EFD" w:rsidRDefault="00005EFD"/>
  </w:footnote>
  <w:footnote w:type="continuationSeparator" w:id="0">
    <w:p w14:paraId="70B5A765" w14:textId="77777777" w:rsidR="00005EFD" w:rsidRDefault="00005EFD">
      <w:r>
        <w:continuationSeparator/>
      </w:r>
    </w:p>
    <w:p w14:paraId="03E3C6A1" w14:textId="77777777" w:rsidR="00005EFD" w:rsidRDefault="00005EFD"/>
    <w:p w14:paraId="5447C88F" w14:textId="77777777" w:rsidR="00005EFD" w:rsidRDefault="00005EFD"/>
    <w:p w14:paraId="60E5E705" w14:textId="77777777" w:rsidR="00005EFD" w:rsidRDefault="00005EFD"/>
    <w:p w14:paraId="6EDC992F" w14:textId="77777777" w:rsidR="00005EFD" w:rsidRDefault="00005EFD"/>
    <w:p w14:paraId="1FED8F45" w14:textId="77777777" w:rsidR="00005EFD" w:rsidRDefault="00005E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50AE" w14:textId="77777777" w:rsidR="00D51898" w:rsidRDefault="00D51898">
    <w:pPr>
      <w:pStyle w:val="JGEHeader"/>
      <w:tabs>
        <w:tab w:val="clear" w:pos="4513"/>
        <w:tab w:val="clear" w:pos="9026"/>
        <w:tab w:val="right" w:pos="9071"/>
      </w:tabs>
    </w:pPr>
  </w:p>
  <w:p w14:paraId="28D11029" w14:textId="4A285D41" w:rsidR="00D51898" w:rsidRDefault="00D51898">
    <w:pPr>
      <w:pStyle w:val="JGEHeader"/>
      <w:tabs>
        <w:tab w:val="clear" w:pos="4513"/>
        <w:tab w:val="clear" w:pos="9026"/>
        <w:tab w:val="right" w:pos="9071"/>
      </w:tabs>
      <w:rPr>
        <w:rFonts w:ascii="Calibri" w:hAnsi="Calibri"/>
      </w:rPr>
    </w:pPr>
    <w:r>
      <w:rPr>
        <w:lang w:val="en-US"/>
      </w:rPr>
      <w:t>JGE (</w:t>
    </w:r>
    <w:r>
      <w:t>Jurnal Geofisika Eksplorasi</w:t>
    </w:r>
    <w:r>
      <w:rPr>
        <w:lang w:val="en-US"/>
      </w:rPr>
      <w:t>)</w:t>
    </w:r>
    <w:r>
      <w:rPr>
        <w:b/>
      </w:rPr>
      <w:t xml:space="preserve"> XX</w:t>
    </w:r>
    <w:r>
      <w:t xml:space="preserve"> (XXXX) XXXXXX</w:t>
    </w:r>
    <w:r>
      <w:tab/>
      <w:t xml:space="preserve"> </w:t>
    </w:r>
    <w:r w:rsidR="001E580D">
      <w:t>Sudrajad</w:t>
    </w:r>
    <w:r>
      <w:t xml:space="preserve"> </w:t>
    </w:r>
    <w:r>
      <w:rPr>
        <w:i/>
      </w:rPr>
      <w:t>et al</w:t>
    </w:r>
    <w:r>
      <w:t xml:space="preserve"> </w:t>
    </w:r>
  </w:p>
  <w:p w14:paraId="4759F49A"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0EF2" w14:textId="77777777" w:rsidR="00D51898" w:rsidRDefault="00D51898"/>
  <w:p w14:paraId="3B3C0C7E" w14:textId="030A37C9" w:rsidR="00D51898" w:rsidRDefault="00D51898">
    <w:pPr>
      <w:pStyle w:val="JGEHeader"/>
      <w:tabs>
        <w:tab w:val="clear" w:pos="4513"/>
        <w:tab w:val="clear" w:pos="9026"/>
        <w:tab w:val="right" w:pos="9071"/>
      </w:tabs>
      <w:rPr>
        <w:rFonts w:ascii="Calibri" w:hAnsi="Calibri"/>
      </w:rPr>
    </w:pPr>
    <w:r>
      <w:rPr>
        <w:lang w:val="en-US"/>
      </w:rPr>
      <w:t>JGE (</w:t>
    </w:r>
    <w:r>
      <w:t>Jurnal Geofisika Eksplorasi</w:t>
    </w:r>
    <w:r>
      <w:rPr>
        <w:lang w:val="en-US"/>
      </w:rPr>
      <w:t>)</w:t>
    </w:r>
    <w:r>
      <w:rPr>
        <w:b/>
      </w:rPr>
      <w:t xml:space="preserve"> XX</w:t>
    </w:r>
    <w:r>
      <w:t xml:space="preserve"> (XXXX) XXXXXX</w:t>
    </w:r>
    <w:r>
      <w:tab/>
      <w:t xml:space="preserve"> </w:t>
    </w:r>
    <w:r w:rsidR="00B0229C">
      <w:t>Sudrajad</w:t>
    </w:r>
    <w:r>
      <w:t xml:space="preserve"> </w:t>
    </w:r>
    <w:r>
      <w:rPr>
        <w:i/>
      </w:rPr>
      <w:t>et al</w:t>
    </w:r>
    <w:r>
      <w:t xml:space="preserve"> </w:t>
    </w:r>
  </w:p>
  <w:p w14:paraId="76B6DC2B"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7508" w14:textId="046AD689" w:rsidR="00D51898" w:rsidRDefault="00D51898">
    <w:pPr>
      <w:pStyle w:val="JGEHeader"/>
      <w:tabs>
        <w:tab w:val="clear" w:pos="4513"/>
        <w:tab w:val="clear" w:pos="9026"/>
        <w:tab w:val="right" w:pos="9071"/>
      </w:tabs>
      <w:rPr>
        <w:rFonts w:ascii="Calibri" w:hAnsi="Calibri"/>
      </w:rPr>
    </w:pPr>
    <w:r>
      <w:rPr>
        <w:lang w:val="en-US"/>
      </w:rPr>
      <w:t>JGE (</w:t>
    </w:r>
    <w:r>
      <w:t>Jurnal Geofisika Eksplorasi</w:t>
    </w:r>
    <w:r>
      <w:rPr>
        <w:lang w:val="en-US"/>
      </w:rPr>
      <w:t>)</w:t>
    </w:r>
    <w:r>
      <w:tab/>
    </w:r>
    <w:r w:rsidR="006D007E">
      <w:rPr>
        <w:noProof/>
      </w:rPr>
      <w:drawing>
        <wp:inline distT="0" distB="0" distL="0" distR="0" wp14:anchorId="0F68DC3F" wp14:editId="18FEDCD7">
          <wp:extent cx="1658620" cy="605790"/>
          <wp:effectExtent l="0" t="0" r="0" b="0"/>
          <wp:docPr id="1222843676" name="Picture 122284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323"/>
                  <a:stretch>
                    <a:fillRect/>
                  </a:stretch>
                </pic:blipFill>
                <pic:spPr bwMode="auto">
                  <a:xfrm>
                    <a:off x="0" y="0"/>
                    <a:ext cx="1658620" cy="605790"/>
                  </a:xfrm>
                  <a:prstGeom prst="rect">
                    <a:avLst/>
                  </a:prstGeom>
                  <a:noFill/>
                  <a:ln>
                    <a:noFill/>
                  </a:ln>
                </pic:spPr>
              </pic:pic>
            </a:graphicData>
          </a:graphic>
        </wp:inline>
      </w:drawing>
    </w:r>
  </w:p>
  <w:p w14:paraId="5D89716C" w14:textId="77777777" w:rsidR="00D51898" w:rsidRDefault="00D51898">
    <w:pPr>
      <w:tabs>
        <w:tab w:val="right" w:pos="9071"/>
      </w:tabs>
    </w:pPr>
    <w:r>
      <w:t>Vol. xx No. xx, xxxxxx xxx (xxx-xxx)</w:t>
    </w:r>
    <w:r>
      <w:tab/>
      <w:t>https://doi.org/XXXX/XXXX</w:t>
    </w:r>
  </w:p>
  <w:p w14:paraId="7CD11AF1" w14:textId="77777777" w:rsidR="00D51898" w:rsidRDefault="00D51898"/>
  <w:p w14:paraId="3035F268"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A74269"/>
    <w:multiLevelType w:val="multilevel"/>
    <w:tmpl w:val="04767C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273CA6"/>
    <w:multiLevelType w:val="multilevel"/>
    <w:tmpl w:val="050E3D26"/>
    <w:lvl w:ilvl="0">
      <w:start w:val="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0A1719C"/>
    <w:multiLevelType w:val="multilevel"/>
    <w:tmpl w:val="20A1719C"/>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3" w15:restartNumberingAfterBreak="0">
    <w:nsid w:val="2A717083"/>
    <w:multiLevelType w:val="hybridMultilevel"/>
    <w:tmpl w:val="3F3A172A"/>
    <w:lvl w:ilvl="0" w:tplc="F0D0F8C0">
      <w:start w:val="1"/>
      <w:numFmt w:val="lowerLetter"/>
      <w:pStyle w:val="Kesimpulan"/>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37963D79"/>
    <w:multiLevelType w:val="multilevel"/>
    <w:tmpl w:val="3C54CD68"/>
    <w:lvl w:ilvl="0">
      <w:start w:val="1"/>
      <w:numFmt w:val="bullet"/>
      <w:lvlText w:val=""/>
      <w:lvlJc w:val="left"/>
      <w:pPr>
        <w:ind w:left="0" w:firstLine="0"/>
      </w:pPr>
      <w:rPr>
        <w:rFonts w:ascii="Symbol" w:hAnsi="Symbol" w:hint="default"/>
        <w:sz w:val="22"/>
      </w:rPr>
    </w:lvl>
    <w:lvl w:ilvl="1">
      <w:start w:val="1"/>
      <w:numFmt w:val="decimal"/>
      <w:suff w:val="space"/>
      <w:lvlText w:val="%1.%2."/>
      <w:lvlJc w:val="left"/>
      <w:pPr>
        <w:ind w:left="0" w:firstLine="0"/>
      </w:pPr>
      <w:rPr>
        <w:rFonts w:hint="default"/>
        <w:lang w:val="en-GB"/>
      </w:rPr>
    </w:lvl>
    <w:lvl w:ilvl="2">
      <w:start w:val="1"/>
      <w:numFmt w:val="decimal"/>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9CE421E"/>
    <w:multiLevelType w:val="multilevel"/>
    <w:tmpl w:val="532C2062"/>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1591994"/>
    <w:multiLevelType w:val="multilevel"/>
    <w:tmpl w:val="EF18092A"/>
    <w:lvl w:ilvl="0">
      <w:start w:val="1"/>
      <w:numFmt w:val="lowerLetter"/>
      <w:lvlText w:val="%1."/>
      <w:lvlJc w:val="left"/>
      <w:pPr>
        <w:ind w:left="0" w:firstLine="0"/>
      </w:pPr>
      <w:rPr>
        <w:rFonts w:hint="default"/>
        <w:sz w:val="22"/>
      </w:rPr>
    </w:lvl>
    <w:lvl w:ilvl="1">
      <w:start w:val="1"/>
      <w:numFmt w:val="decimal"/>
      <w:suff w:val="space"/>
      <w:lvlText w:val="%1.%2."/>
      <w:lvlJc w:val="left"/>
      <w:pPr>
        <w:ind w:left="0" w:firstLine="0"/>
      </w:pPr>
      <w:rPr>
        <w:rFonts w:hint="default"/>
        <w:lang w:val="en-GB"/>
      </w:rPr>
    </w:lvl>
    <w:lvl w:ilvl="2">
      <w:start w:val="1"/>
      <w:numFmt w:val="decimal"/>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C601F33"/>
    <w:multiLevelType w:val="multilevel"/>
    <w:tmpl w:val="5DDC26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FF09B4"/>
    <w:multiLevelType w:val="multilevel"/>
    <w:tmpl w:val="3530CE28"/>
    <w:lvl w:ilvl="0">
      <w:start w:val="1"/>
      <w:numFmt w:val="decimal"/>
      <w:pStyle w:val="Heading1"/>
      <w:suff w:val="space"/>
      <w:lvlText w:val="%1."/>
      <w:lvlJc w:val="left"/>
      <w:pPr>
        <w:ind w:left="0" w:firstLine="0"/>
      </w:pPr>
      <w:rPr>
        <w:rFonts w:hint="default"/>
        <w:sz w:val="22"/>
      </w:rPr>
    </w:lvl>
    <w:lvl w:ilvl="1">
      <w:start w:val="1"/>
      <w:numFmt w:val="decimal"/>
      <w:pStyle w:val="Heading2"/>
      <w:suff w:val="space"/>
      <w:lvlText w:val="%1.%2."/>
      <w:lvlJc w:val="left"/>
      <w:pPr>
        <w:ind w:left="3685" w:firstLine="0"/>
      </w:pPr>
      <w:rPr>
        <w:rFonts w:hint="default"/>
        <w:lang w:val="en-GB"/>
      </w:rPr>
    </w:lvl>
    <w:lvl w:ilvl="2">
      <w:start w:val="1"/>
      <w:numFmt w:val="decimal"/>
      <w:pStyle w:val="Heading3"/>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100374492">
    <w:abstractNumId w:val="12"/>
  </w:num>
  <w:num w:numId="2" w16cid:durableId="1294289363">
    <w:abstractNumId w:val="1"/>
  </w:num>
  <w:num w:numId="3" w16cid:durableId="960573252">
    <w:abstractNumId w:val="4"/>
  </w:num>
  <w:num w:numId="4" w16cid:durableId="1576403893">
    <w:abstractNumId w:val="8"/>
  </w:num>
  <w:num w:numId="5" w16cid:durableId="1349255758">
    <w:abstractNumId w:val="6"/>
  </w:num>
  <w:num w:numId="6" w16cid:durableId="932937285">
    <w:abstractNumId w:val="9"/>
  </w:num>
  <w:num w:numId="7" w16cid:durableId="1447312358">
    <w:abstractNumId w:val="5"/>
  </w:num>
  <w:num w:numId="8" w16cid:durableId="2069759908">
    <w:abstractNumId w:val="2"/>
  </w:num>
  <w:num w:numId="9" w16cid:durableId="124857472">
    <w:abstractNumId w:val="7"/>
  </w:num>
  <w:num w:numId="10" w16cid:durableId="930166420">
    <w:abstractNumId w:val="0"/>
  </w:num>
  <w:num w:numId="11" w16cid:durableId="772407828">
    <w:abstractNumId w:val="3"/>
  </w:num>
  <w:num w:numId="12" w16cid:durableId="1744640747">
    <w:abstractNumId w:val="18"/>
  </w:num>
  <w:num w:numId="13" w16cid:durableId="1509709180">
    <w:abstractNumId w:val="14"/>
  </w:num>
  <w:num w:numId="14" w16cid:durableId="1140611787">
    <w:abstractNumId w:val="16"/>
  </w:num>
  <w:num w:numId="15" w16cid:durableId="1786342597">
    <w:abstractNumId w:val="13"/>
  </w:num>
  <w:num w:numId="16" w16cid:durableId="264768402">
    <w:abstractNumId w:val="10"/>
  </w:num>
  <w:num w:numId="17" w16cid:durableId="1401445748">
    <w:abstractNumId w:val="17"/>
  </w:num>
  <w:num w:numId="18" w16cid:durableId="1749497182">
    <w:abstractNumId w:val="15"/>
  </w:num>
  <w:num w:numId="19" w16cid:durableId="195392202">
    <w:abstractNumId w:val="11"/>
  </w:num>
  <w:num w:numId="20" w16cid:durableId="932474924">
    <w:abstractNumId w:val="18"/>
    <w:lvlOverride w:ilvl="0">
      <w:startOverride w:val="2"/>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evenAndOddHeaders/>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1MjM0NrUwtTC2tDRS0lEKTi0uzszPAykwrwUAov/shSwAAAA="/>
  </w:docVars>
  <w:rsids>
    <w:rsidRoot w:val="00A02FAE"/>
    <w:rsid w:val="00005136"/>
    <w:rsid w:val="00005EFD"/>
    <w:rsid w:val="00026AD9"/>
    <w:rsid w:val="00033471"/>
    <w:rsid w:val="00033870"/>
    <w:rsid w:val="00047C3A"/>
    <w:rsid w:val="0005306A"/>
    <w:rsid w:val="00053B15"/>
    <w:rsid w:val="00072801"/>
    <w:rsid w:val="000747A0"/>
    <w:rsid w:val="00075D60"/>
    <w:rsid w:val="000C4B82"/>
    <w:rsid w:val="000C78B8"/>
    <w:rsid w:val="000D7C2D"/>
    <w:rsid w:val="000E02BE"/>
    <w:rsid w:val="000F6B63"/>
    <w:rsid w:val="00112C07"/>
    <w:rsid w:val="00122843"/>
    <w:rsid w:val="00134FEB"/>
    <w:rsid w:val="00137524"/>
    <w:rsid w:val="00141151"/>
    <w:rsid w:val="00144D10"/>
    <w:rsid w:val="001473A4"/>
    <w:rsid w:val="00150FA9"/>
    <w:rsid w:val="00165E82"/>
    <w:rsid w:val="0017062B"/>
    <w:rsid w:val="00172A41"/>
    <w:rsid w:val="00173483"/>
    <w:rsid w:val="0017772A"/>
    <w:rsid w:val="0018666B"/>
    <w:rsid w:val="00190532"/>
    <w:rsid w:val="00191EEA"/>
    <w:rsid w:val="00194F3C"/>
    <w:rsid w:val="001B788D"/>
    <w:rsid w:val="001B7EDB"/>
    <w:rsid w:val="001D460F"/>
    <w:rsid w:val="001E580D"/>
    <w:rsid w:val="0020702E"/>
    <w:rsid w:val="0021171F"/>
    <w:rsid w:val="0022577D"/>
    <w:rsid w:val="00225C35"/>
    <w:rsid w:val="00225CC3"/>
    <w:rsid w:val="00230CEC"/>
    <w:rsid w:val="0023343A"/>
    <w:rsid w:val="00261135"/>
    <w:rsid w:val="0027566F"/>
    <w:rsid w:val="00282924"/>
    <w:rsid w:val="00287D98"/>
    <w:rsid w:val="002E7138"/>
    <w:rsid w:val="002F5FE4"/>
    <w:rsid w:val="00301357"/>
    <w:rsid w:val="0030161E"/>
    <w:rsid w:val="003608F8"/>
    <w:rsid w:val="003672E4"/>
    <w:rsid w:val="00380576"/>
    <w:rsid w:val="0038251A"/>
    <w:rsid w:val="003A6FDE"/>
    <w:rsid w:val="003C2F25"/>
    <w:rsid w:val="003C6CDE"/>
    <w:rsid w:val="003D68FC"/>
    <w:rsid w:val="003F3527"/>
    <w:rsid w:val="003F37E5"/>
    <w:rsid w:val="0040122A"/>
    <w:rsid w:val="00406755"/>
    <w:rsid w:val="00432587"/>
    <w:rsid w:val="00453D7D"/>
    <w:rsid w:val="004604D2"/>
    <w:rsid w:val="00462D1C"/>
    <w:rsid w:val="00471700"/>
    <w:rsid w:val="00473896"/>
    <w:rsid w:val="00476451"/>
    <w:rsid w:val="00480A2E"/>
    <w:rsid w:val="004A5318"/>
    <w:rsid w:val="004B5759"/>
    <w:rsid w:val="004B67DD"/>
    <w:rsid w:val="004C143B"/>
    <w:rsid w:val="004E5B8F"/>
    <w:rsid w:val="004F073E"/>
    <w:rsid w:val="004F2117"/>
    <w:rsid w:val="00500339"/>
    <w:rsid w:val="0051271B"/>
    <w:rsid w:val="005173C6"/>
    <w:rsid w:val="00517AC1"/>
    <w:rsid w:val="00521A70"/>
    <w:rsid w:val="00524A70"/>
    <w:rsid w:val="00541169"/>
    <w:rsid w:val="00555172"/>
    <w:rsid w:val="00556C7D"/>
    <w:rsid w:val="00570CC1"/>
    <w:rsid w:val="005B6BBB"/>
    <w:rsid w:val="005C24F9"/>
    <w:rsid w:val="005C57AD"/>
    <w:rsid w:val="005C7CE3"/>
    <w:rsid w:val="005E3B37"/>
    <w:rsid w:val="005F03B4"/>
    <w:rsid w:val="005F2B10"/>
    <w:rsid w:val="005F5FF3"/>
    <w:rsid w:val="00620496"/>
    <w:rsid w:val="00635FF6"/>
    <w:rsid w:val="006505D4"/>
    <w:rsid w:val="006510E1"/>
    <w:rsid w:val="00655029"/>
    <w:rsid w:val="006A78A2"/>
    <w:rsid w:val="006C08E3"/>
    <w:rsid w:val="006D007E"/>
    <w:rsid w:val="006D29EC"/>
    <w:rsid w:val="006D4F21"/>
    <w:rsid w:val="006D5029"/>
    <w:rsid w:val="006E490A"/>
    <w:rsid w:val="006F3D95"/>
    <w:rsid w:val="0070253C"/>
    <w:rsid w:val="00707CB1"/>
    <w:rsid w:val="00721922"/>
    <w:rsid w:val="00722BAF"/>
    <w:rsid w:val="0073743B"/>
    <w:rsid w:val="00745669"/>
    <w:rsid w:val="00753815"/>
    <w:rsid w:val="00762DDD"/>
    <w:rsid w:val="0077139D"/>
    <w:rsid w:val="007716AA"/>
    <w:rsid w:val="007870D7"/>
    <w:rsid w:val="007A5ED1"/>
    <w:rsid w:val="007B40A2"/>
    <w:rsid w:val="007B5F8A"/>
    <w:rsid w:val="007C5D38"/>
    <w:rsid w:val="007D14A5"/>
    <w:rsid w:val="007D3A2B"/>
    <w:rsid w:val="007E7765"/>
    <w:rsid w:val="007F317E"/>
    <w:rsid w:val="008255AC"/>
    <w:rsid w:val="0084223D"/>
    <w:rsid w:val="00844311"/>
    <w:rsid w:val="0085451D"/>
    <w:rsid w:val="0086481B"/>
    <w:rsid w:val="00872B55"/>
    <w:rsid w:val="00884825"/>
    <w:rsid w:val="008953F2"/>
    <w:rsid w:val="008C03B7"/>
    <w:rsid w:val="008E20F8"/>
    <w:rsid w:val="00912A40"/>
    <w:rsid w:val="00913FED"/>
    <w:rsid w:val="00915D7A"/>
    <w:rsid w:val="00921153"/>
    <w:rsid w:val="00921477"/>
    <w:rsid w:val="00935719"/>
    <w:rsid w:val="009406AF"/>
    <w:rsid w:val="00943C77"/>
    <w:rsid w:val="00956CE7"/>
    <w:rsid w:val="009747EE"/>
    <w:rsid w:val="00984175"/>
    <w:rsid w:val="00984539"/>
    <w:rsid w:val="009A169E"/>
    <w:rsid w:val="009B50CE"/>
    <w:rsid w:val="009D1E14"/>
    <w:rsid w:val="009E6DC2"/>
    <w:rsid w:val="009E7B75"/>
    <w:rsid w:val="00A02FAE"/>
    <w:rsid w:val="00A6261F"/>
    <w:rsid w:val="00A742BD"/>
    <w:rsid w:val="00A818EE"/>
    <w:rsid w:val="00A87184"/>
    <w:rsid w:val="00AC484E"/>
    <w:rsid w:val="00AF31E7"/>
    <w:rsid w:val="00B0229C"/>
    <w:rsid w:val="00B37436"/>
    <w:rsid w:val="00B56F37"/>
    <w:rsid w:val="00B75D2D"/>
    <w:rsid w:val="00B7700E"/>
    <w:rsid w:val="00B849A8"/>
    <w:rsid w:val="00B96EC9"/>
    <w:rsid w:val="00B97AD2"/>
    <w:rsid w:val="00BA688A"/>
    <w:rsid w:val="00BA6B89"/>
    <w:rsid w:val="00BB62E2"/>
    <w:rsid w:val="00BB754D"/>
    <w:rsid w:val="00BC1D18"/>
    <w:rsid w:val="00C2102B"/>
    <w:rsid w:val="00C245A8"/>
    <w:rsid w:val="00C4174F"/>
    <w:rsid w:val="00C47D05"/>
    <w:rsid w:val="00C82B81"/>
    <w:rsid w:val="00C85E2D"/>
    <w:rsid w:val="00C8778C"/>
    <w:rsid w:val="00C973BF"/>
    <w:rsid w:val="00CA38BF"/>
    <w:rsid w:val="00CA3CC8"/>
    <w:rsid w:val="00CB6952"/>
    <w:rsid w:val="00CD13E6"/>
    <w:rsid w:val="00CD5F11"/>
    <w:rsid w:val="00CE3A3C"/>
    <w:rsid w:val="00CE50D9"/>
    <w:rsid w:val="00CE57CF"/>
    <w:rsid w:val="00CF269C"/>
    <w:rsid w:val="00CF6AD8"/>
    <w:rsid w:val="00D13D23"/>
    <w:rsid w:val="00D21DD8"/>
    <w:rsid w:val="00D23B1E"/>
    <w:rsid w:val="00D24371"/>
    <w:rsid w:val="00D2580D"/>
    <w:rsid w:val="00D30CE7"/>
    <w:rsid w:val="00D4136F"/>
    <w:rsid w:val="00D51898"/>
    <w:rsid w:val="00D56067"/>
    <w:rsid w:val="00D62EDE"/>
    <w:rsid w:val="00D6490A"/>
    <w:rsid w:val="00D75AE5"/>
    <w:rsid w:val="00D812E9"/>
    <w:rsid w:val="00D86E1C"/>
    <w:rsid w:val="00D87F65"/>
    <w:rsid w:val="00DA0A48"/>
    <w:rsid w:val="00DD2CF0"/>
    <w:rsid w:val="00E1067C"/>
    <w:rsid w:val="00E243E6"/>
    <w:rsid w:val="00E30AE8"/>
    <w:rsid w:val="00E465EF"/>
    <w:rsid w:val="00E50865"/>
    <w:rsid w:val="00E744D0"/>
    <w:rsid w:val="00E80303"/>
    <w:rsid w:val="00EA38E6"/>
    <w:rsid w:val="00EA3F4B"/>
    <w:rsid w:val="00EB0F31"/>
    <w:rsid w:val="00EB3F92"/>
    <w:rsid w:val="00EC5994"/>
    <w:rsid w:val="00EE159B"/>
    <w:rsid w:val="00EE1EEE"/>
    <w:rsid w:val="00EE6673"/>
    <w:rsid w:val="00EF0C5A"/>
    <w:rsid w:val="00EF3982"/>
    <w:rsid w:val="00F036D5"/>
    <w:rsid w:val="00F3753D"/>
    <w:rsid w:val="00F462E2"/>
    <w:rsid w:val="00F467D2"/>
    <w:rsid w:val="00F531F2"/>
    <w:rsid w:val="00F93A39"/>
    <w:rsid w:val="00FA7A39"/>
    <w:rsid w:val="00FB4D23"/>
    <w:rsid w:val="00FD3975"/>
    <w:rsid w:val="00FD4F14"/>
    <w:rsid w:val="00FE0ABD"/>
    <w:rsid w:val="6D8D753E"/>
    <w:rsid w:val="72632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3E91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iPriority="99" w:unhideWhenUsed="1"/>
    <w:lsdException w:name="macro" w:semiHidden="1" w:uiPriority="99" w:unhideWhenUsed="1"/>
    <w:lsdException w:name="toa heading" w:semiHidden="1" w:uiPriority="99"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iPriority="99" w:unhideWhenUsed="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iPriority="99"/>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702E"/>
    <w:rPr>
      <w:rFonts w:ascii="Sabon" w:hAnsi="Sabon"/>
      <w:sz w:val="22"/>
      <w:lang w:val="en-GB"/>
    </w:rPr>
  </w:style>
  <w:style w:type="paragraph" w:styleId="Heading1">
    <w:name w:val="heading 1"/>
    <w:aliases w:val="Section"/>
    <w:basedOn w:val="Normal"/>
    <w:next w:val="Normal"/>
    <w:link w:val="Heading1Char"/>
    <w:qFormat/>
    <w:rsid w:val="00005136"/>
    <w:pPr>
      <w:numPr>
        <w:numId w:val="12"/>
      </w:numPr>
      <w:tabs>
        <w:tab w:val="left" w:pos="567"/>
      </w:tabs>
      <w:spacing w:before="240"/>
      <w:outlineLvl w:val="0"/>
    </w:pPr>
    <w:rPr>
      <w:rFonts w:ascii="Minion Pro" w:hAnsi="Minion Pro"/>
      <w:b/>
      <w:color w:val="000000"/>
      <w:szCs w:val="22"/>
    </w:rPr>
  </w:style>
  <w:style w:type="paragraph" w:styleId="Heading2">
    <w:name w:val="heading 2"/>
    <w:aliases w:val="Subsection"/>
    <w:basedOn w:val="Heading1"/>
    <w:next w:val="Normal"/>
    <w:link w:val="Heading2Char"/>
    <w:qFormat/>
    <w:rsid w:val="00CA38BF"/>
    <w:pPr>
      <w:numPr>
        <w:ilvl w:val="1"/>
      </w:numPr>
      <w:outlineLvl w:val="1"/>
    </w:pPr>
    <w:rPr>
      <w:i/>
      <w:iCs/>
    </w:rPr>
  </w:style>
  <w:style w:type="paragraph" w:styleId="Heading3">
    <w:name w:val="heading 3"/>
    <w:aliases w:val="Subsubsection"/>
    <w:basedOn w:val="Normal"/>
    <w:next w:val="Normal"/>
    <w:qFormat/>
    <w:rsid w:val="00844311"/>
    <w:pPr>
      <w:numPr>
        <w:ilvl w:val="2"/>
        <w:numId w:val="12"/>
      </w:numPr>
      <w:tabs>
        <w:tab w:val="left" w:pos="567"/>
      </w:tabs>
      <w:ind w:left="0" w:firstLine="0"/>
      <w:jc w:val="both"/>
      <w:outlineLvl w:val="2"/>
    </w:pPr>
    <w:rPr>
      <w:rFonts w:ascii="Minion Pro" w:hAnsi="Minion Pro"/>
      <w:b/>
      <w:i/>
      <w:iCs/>
      <w:color w:val="000000"/>
      <w:szCs w:val="22"/>
      <w:lang w:val="en-US"/>
    </w:rPr>
  </w:style>
  <w:style w:type="paragraph" w:styleId="Heading4">
    <w:name w:val="heading 4"/>
    <w:basedOn w:val="Normal"/>
    <w:next w:val="Normal"/>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pPr>
      <w:numPr>
        <w:ilvl w:val="5"/>
        <w:numId w:val="1"/>
      </w:numPr>
      <w:tabs>
        <w:tab w:val="left" w:pos="1152"/>
      </w:tabs>
      <w:spacing w:before="240" w:after="60"/>
      <w:outlineLvl w:val="5"/>
    </w:pPr>
    <w:rPr>
      <w:rFonts w:ascii="Times New Roman" w:hAnsi="Times New Roman"/>
      <w:b/>
      <w:bCs/>
      <w:szCs w:val="22"/>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sz w:val="22"/>
      <w:szCs w:val="22"/>
      <w:lang w:val="en-GB"/>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sz w:val="22"/>
      <w:szCs w:val="22"/>
      <w:lang w:val="en-GB"/>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numPr>
        <w:numId w:val="15"/>
      </w:numPr>
      <w:tabs>
        <w:tab w:val="clear" w:pos="567"/>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numPr>
        <w:numId w:val="3"/>
      </w:numPr>
      <w:tabs>
        <w:tab w:val="left" w:pos="1492"/>
      </w:tabs>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numPr>
        <w:numId w:val="4"/>
      </w:numPr>
      <w:tabs>
        <w:tab w:val="left" w:pos="360"/>
      </w:tabs>
    </w:pPr>
  </w:style>
  <w:style w:type="paragraph" w:styleId="Date">
    <w:name w:val="Date"/>
    <w:basedOn w:val="Normal"/>
    <w:next w:val="Normal"/>
    <w:semiHidden/>
  </w:style>
  <w:style w:type="paragraph" w:styleId="ListBullet3">
    <w:name w:val="List Bullet 3"/>
    <w:basedOn w:val="Normal"/>
    <w:semiHidden/>
    <w:pPr>
      <w:numPr>
        <w:numId w:val="5"/>
      </w:numPr>
      <w:tabs>
        <w:tab w:val="left" w:pos="926"/>
      </w:tabs>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numPr>
        <w:numId w:val="6"/>
      </w:numPr>
      <w:tabs>
        <w:tab w:val="left" w:pos="360"/>
      </w:tabs>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numPr>
        <w:numId w:val="7"/>
      </w:numPr>
      <w:tabs>
        <w:tab w:val="left" w:pos="1209"/>
      </w:tabs>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numPr>
        <w:numId w:val="8"/>
      </w:numPr>
      <w:tabs>
        <w:tab w:val="left" w:pos="926"/>
      </w:tabs>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numPr>
        <w:numId w:val="9"/>
      </w:numPr>
      <w:tabs>
        <w:tab w:val="left" w:pos="643"/>
      </w:tabs>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numPr>
        <w:numId w:val="10"/>
      </w:numPr>
      <w:tabs>
        <w:tab w:val="left" w:pos="1492"/>
      </w:tabs>
    </w:pPr>
  </w:style>
  <w:style w:type="paragraph" w:styleId="ListNumber2">
    <w:name w:val="List Number 2"/>
    <w:basedOn w:val="Normal"/>
    <w:semiHidden/>
    <w:pPr>
      <w:numPr>
        <w:numId w:val="11"/>
      </w:numPr>
      <w:tabs>
        <w:tab w:val="left" w:pos="643"/>
      </w:tabs>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szCs w:val="22"/>
      <w:lang w:val="en-GB"/>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lang w:val="en-GB"/>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szCs w:val="22"/>
      <w:lang w:val="en-GB"/>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eastAsia="en-ID"/>
    </w:rPr>
  </w:style>
  <w:style w:type="paragraph" w:customStyle="1" w:styleId="Authors">
    <w:name w:val="Authors"/>
    <w:next w:val="Affilitationandaddresses"/>
    <w:qFormat/>
    <w:pPr>
      <w:spacing w:after="113"/>
    </w:pPr>
    <w:rPr>
      <w:rFonts w:ascii="Times" w:hAnsi="Times"/>
      <w:b/>
      <w:sz w:val="22"/>
      <w:szCs w:val="22"/>
      <w:lang w:val="en-GB"/>
    </w:rPr>
  </w:style>
  <w:style w:type="paragraph" w:customStyle="1" w:styleId="Affilitationandaddresses">
    <w:name w:val="Affilitation and addresses"/>
    <w:qFormat/>
    <w:rsid w:val="0051271B"/>
    <w:pPr>
      <w:spacing w:after="454"/>
    </w:pPr>
    <w:rPr>
      <w:rFonts w:ascii="Minion Pro" w:hAnsi="Minion Pro"/>
      <w:sz w:val="22"/>
      <w:szCs w:val="22"/>
      <w:lang w:val="en-GB"/>
    </w:rPr>
  </w:style>
  <w:style w:type="paragraph" w:customStyle="1" w:styleId="Reference">
    <w:name w:val="Reference"/>
    <w:qFormat/>
    <w:rsid w:val="0051271B"/>
    <w:pPr>
      <w:tabs>
        <w:tab w:val="left" w:pos="709"/>
      </w:tabs>
      <w:ind w:left="284" w:hanging="284"/>
      <w:jc w:val="both"/>
    </w:pPr>
    <w:rPr>
      <w:rFonts w:ascii="Minion Pro" w:hAnsi="Minion Pro"/>
      <w:color w:val="000000"/>
      <w:szCs w:val="22"/>
      <w:lang w:val="en-GB"/>
    </w:rPr>
  </w:style>
  <w:style w:type="paragraph" w:styleId="Revision">
    <w:name w:val="Revision"/>
    <w:uiPriority w:val="99"/>
    <w:semiHidden/>
    <w:rPr>
      <w:rFonts w:ascii="Sabon" w:hAnsi="Sabon"/>
      <w:sz w:val="22"/>
      <w:lang w:val="en-GB"/>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paragraph" w:styleId="Title">
    <w:name w:val="Title"/>
    <w:basedOn w:val="Normal"/>
    <w:next w:val="Normal"/>
    <w:link w:val="TitleChar"/>
    <w:qFormat/>
    <w:rsid w:val="00191EEA"/>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14:numSpacing w14:val="default"/>
    </w:rPr>
  </w:style>
  <w:style w:type="character" w:customStyle="1" w:styleId="Style1">
    <w:name w:val="Style1"/>
    <w:basedOn w:val="DefaultParagraphFont"/>
    <w:uiPriority w:val="1"/>
    <w:rsid w:val="00E80303"/>
    <w:rPr>
      <w:spacing w:val="0"/>
    </w:rPr>
  </w:style>
  <w:style w:type="character" w:customStyle="1" w:styleId="hwtze">
    <w:name w:val="hwtze"/>
    <w:basedOn w:val="DefaultParagraphFont"/>
    <w:rsid w:val="00CA3CC8"/>
  </w:style>
  <w:style w:type="character" w:customStyle="1" w:styleId="rynqvb">
    <w:name w:val="rynqvb"/>
    <w:basedOn w:val="DefaultParagraphFont"/>
    <w:rsid w:val="00CA3CC8"/>
  </w:style>
  <w:style w:type="paragraph" w:styleId="ListParagraph">
    <w:name w:val="List Paragraph"/>
    <w:basedOn w:val="Normal"/>
    <w:link w:val="ListParagraphChar"/>
    <w:uiPriority w:val="34"/>
    <w:qFormat/>
    <w:rsid w:val="00122843"/>
    <w:pPr>
      <w:suppressAutoHyphens/>
      <w:spacing w:after="160" w:line="259" w:lineRule="auto"/>
      <w:ind w:left="720"/>
      <w:contextualSpacing/>
    </w:pPr>
    <w:rPr>
      <w:rFonts w:asciiTheme="minorHAnsi" w:eastAsiaTheme="minorHAnsi" w:hAnsiTheme="minorHAnsi" w:cstheme="minorBidi"/>
      <w:szCs w:val="22"/>
      <w:lang w:val="en-US"/>
      <w14:ligatures w14:val="standardContextual"/>
    </w:rPr>
  </w:style>
  <w:style w:type="character" w:customStyle="1" w:styleId="ListParagraphChar">
    <w:name w:val="List Paragraph Char"/>
    <w:basedOn w:val="DefaultParagraphFont"/>
    <w:link w:val="ListParagraph"/>
    <w:uiPriority w:val="34"/>
    <w:rsid w:val="00122843"/>
    <w:rPr>
      <w:rFonts w:asciiTheme="minorHAnsi" w:eastAsiaTheme="minorHAnsi" w:hAnsiTheme="minorHAnsi" w:cstheme="minorBidi"/>
      <w:sz w:val="22"/>
      <w:szCs w:val="22"/>
      <w14:ligatures w14:val="standardContextual"/>
    </w:rPr>
  </w:style>
  <w:style w:type="character" w:customStyle="1" w:styleId="Heading1Char">
    <w:name w:val="Heading 1 Char"/>
    <w:basedOn w:val="DefaultParagraphFont"/>
    <w:link w:val="Heading1"/>
    <w:rsid w:val="0020702E"/>
    <w:rPr>
      <w:rFonts w:ascii="Minion Pro" w:hAnsi="Minion Pro"/>
      <w:b/>
      <w:color w:val="000000"/>
      <w:sz w:val="22"/>
      <w:szCs w:val="22"/>
      <w:lang w:val="en-GB"/>
    </w:rPr>
  </w:style>
  <w:style w:type="character" w:styleId="UnresolvedMention">
    <w:name w:val="Unresolved Mention"/>
    <w:basedOn w:val="DefaultParagraphFont"/>
    <w:uiPriority w:val="99"/>
    <w:semiHidden/>
    <w:unhideWhenUsed/>
    <w:rsid w:val="00CD5F11"/>
    <w:rPr>
      <w:color w:val="605E5C"/>
      <w:shd w:val="clear" w:color="auto" w:fill="E1DFDD"/>
    </w:rPr>
  </w:style>
  <w:style w:type="character" w:customStyle="1" w:styleId="Heading2Char">
    <w:name w:val="Heading 2 Char"/>
    <w:basedOn w:val="DefaultParagraphFont"/>
    <w:link w:val="Heading2"/>
    <w:rsid w:val="00CD5F11"/>
    <w:rPr>
      <w:rFonts w:ascii="Minion Pro" w:hAnsi="Minion Pro"/>
      <w:b/>
      <w:i/>
      <w:iCs/>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1705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oleObject" Target="embeddings/oleObject3.bin"/><Relationship Id="rId39" Type="http://schemas.openxmlformats.org/officeDocument/2006/relationships/image" Target="media/image23.png"/><Relationship Id="rId21" Type="http://schemas.openxmlformats.org/officeDocument/2006/relationships/oleObject" Target="embeddings/oleObject2.bin"/><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1.bin"/><Relationship Id="rId29" Type="http://schemas.openxmlformats.org/officeDocument/2006/relationships/image" Target="media/image13.jpe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hyperlink" Target="https://cenderawasihpos.jawapos.com" TargetMode="External"/><Relationship Id="rId23" Type="http://schemas.openxmlformats.org/officeDocument/2006/relationships/image" Target="media/image8.emf"/><Relationship Id="rId28" Type="http://schemas.openxmlformats.org/officeDocument/2006/relationships/image" Target="media/image12.jpeg"/><Relationship Id="rId36" Type="http://schemas.openxmlformats.org/officeDocument/2006/relationships/image" Target="media/image20.png"/><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image" Target="media/image15.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7.emf"/><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png"/><Relationship Id="rId43" Type="http://schemas.openxmlformats.org/officeDocument/2006/relationships/glossaryDocument" Target="glossary/document.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0.wmf"/><Relationship Id="rId33" Type="http://schemas.openxmlformats.org/officeDocument/2006/relationships/image" Target="media/image17.png"/><Relationship Id="rId38"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F6BD1D8-4B33-4377-A8AE-888762F4A127}"/>
      </w:docPartPr>
      <w:docPartBody>
        <w:p w:rsidR="006E562D" w:rsidRDefault="00C91296">
          <w:r w:rsidRPr="00533CFA">
            <w:rPr>
              <w:rStyle w:val="PlaceholderText"/>
            </w:rPr>
            <w:t>Click or tap here to enter text.</w:t>
          </w:r>
        </w:p>
      </w:docPartBody>
    </w:docPart>
    <w:docPart>
      <w:docPartPr>
        <w:name w:val="504B14CD140A42A184685FC92F8BA7A9"/>
        <w:category>
          <w:name w:val="General"/>
          <w:gallery w:val="placeholder"/>
        </w:category>
        <w:types>
          <w:type w:val="bbPlcHdr"/>
        </w:types>
        <w:behaviors>
          <w:behavior w:val="content"/>
        </w:behaviors>
        <w:guid w:val="{43142D4A-4EC9-4803-9A17-1895930A4474}"/>
      </w:docPartPr>
      <w:docPartBody>
        <w:p w:rsidR="00000000" w:rsidRDefault="00B5465D" w:rsidP="00B5465D">
          <w:pPr>
            <w:pStyle w:val="504B14CD140A42A184685FC92F8BA7A9"/>
          </w:pPr>
          <w:r w:rsidRPr="00533CFA">
            <w:rPr>
              <w:rStyle w:val="PlaceholderText"/>
            </w:rPr>
            <w:t>Click or tap here to enter text.</w:t>
          </w:r>
        </w:p>
      </w:docPartBody>
    </w:docPart>
    <w:docPart>
      <w:docPartPr>
        <w:name w:val="A5B2B9C8748443919E1AD7AF1DF0DD5D"/>
        <w:category>
          <w:name w:val="General"/>
          <w:gallery w:val="placeholder"/>
        </w:category>
        <w:types>
          <w:type w:val="bbPlcHdr"/>
        </w:types>
        <w:behaviors>
          <w:behavior w:val="content"/>
        </w:behaviors>
        <w:guid w:val="{3CCFAC09-5BAF-4205-971C-B6DA2E77FCA3}"/>
      </w:docPartPr>
      <w:docPartBody>
        <w:p w:rsidR="00000000" w:rsidRDefault="00B5465D" w:rsidP="00B5465D">
          <w:pPr>
            <w:pStyle w:val="A5B2B9C8748443919E1AD7AF1DF0DD5D"/>
          </w:pPr>
          <w:r w:rsidRPr="00533C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abon">
    <w:altName w:val="Calibri"/>
    <w:charset w:val="00"/>
    <w:family w:val="auto"/>
    <w:pitch w:val="default"/>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296"/>
    <w:rsid w:val="00070D19"/>
    <w:rsid w:val="004F20D4"/>
    <w:rsid w:val="00502DA4"/>
    <w:rsid w:val="00541C37"/>
    <w:rsid w:val="006E562D"/>
    <w:rsid w:val="00B5465D"/>
    <w:rsid w:val="00C91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5465D"/>
    <w:rPr>
      <w:color w:val="808080"/>
    </w:rPr>
  </w:style>
  <w:style w:type="paragraph" w:customStyle="1" w:styleId="504B14CD140A42A184685FC92F8BA7A9">
    <w:name w:val="504B14CD140A42A184685FC92F8BA7A9"/>
    <w:rsid w:val="00B5465D"/>
    <w:rPr>
      <w:kern w:val="2"/>
      <w:lang w:val="id-ID" w:eastAsia="id-ID"/>
      <w14:ligatures w14:val="standardContextual"/>
    </w:rPr>
  </w:style>
  <w:style w:type="paragraph" w:customStyle="1" w:styleId="5A01799338224F229E8FA4AD88B23095">
    <w:name w:val="5A01799338224F229E8FA4AD88B23095"/>
    <w:rsid w:val="00B5465D"/>
    <w:rPr>
      <w:kern w:val="2"/>
      <w:lang w:val="id-ID" w:eastAsia="id-ID"/>
      <w14:ligatures w14:val="standardContextual"/>
    </w:rPr>
  </w:style>
  <w:style w:type="paragraph" w:customStyle="1" w:styleId="A5B2B9C8748443919E1AD7AF1DF0DD5D">
    <w:name w:val="A5B2B9C8748443919E1AD7AF1DF0DD5D"/>
    <w:rsid w:val="00B5465D"/>
    <w:rPr>
      <w:kern w:val="2"/>
      <w:lang w:val="id-ID" w:eastAsia="id-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ADC58-8C5D-4013-9001-F29C8246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5617</Words>
  <Characters>32019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Templete JGE 2021</vt:lpstr>
    </vt:vector>
  </TitlesOfParts>
  <Company/>
  <LinksUpToDate>false</LinksUpToDate>
  <CharactersWithSpaces>37561</CharactersWithSpaces>
  <SharedDoc>false</SharedDoc>
  <HLinks>
    <vt:vector size="6" baseType="variant">
      <vt:variant>
        <vt:i4>5898340</vt:i4>
      </vt:variant>
      <vt:variant>
        <vt:i4>0</vt:i4>
      </vt:variant>
      <vt:variant>
        <vt:i4>0</vt:i4>
      </vt:variant>
      <vt:variant>
        <vt:i4>5</vt:i4>
      </vt:variant>
      <vt:variant>
        <vt:lpwstr>mailto:xxxxxxxxxx@xxxx.xxx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Templete JGE 2021</dc:title>
  <dc:subject/>
  <dc:creator/>
  <cp:keywords/>
  <dc:description/>
  <cp:lastModifiedBy/>
  <cp:revision>1</cp:revision>
  <dcterms:created xsi:type="dcterms:W3CDTF">2023-11-16T21:49:00Z</dcterms:created>
  <dcterms:modified xsi:type="dcterms:W3CDTF">2023-11-17T08:11:00Z</dcterms:modified>
</cp:coreProperties>
</file>